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D5" w:rsidRDefault="00CB77D5" w:rsidP="00CB77D5">
      <w:pPr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й с к а я  Ф е д е р а ц и я</w:t>
      </w:r>
    </w:p>
    <w:p w:rsidR="00CB77D5" w:rsidRDefault="00CB77D5" w:rsidP="00CB77D5">
      <w:pPr>
        <w:ind w:right="-5"/>
        <w:jc w:val="center"/>
        <w:rPr>
          <w:b/>
          <w:sz w:val="32"/>
        </w:rPr>
      </w:pPr>
    </w:p>
    <w:p w:rsidR="00CB77D5" w:rsidRDefault="00CB77D5" w:rsidP="00CB77D5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CB77D5" w:rsidRDefault="00CB77D5" w:rsidP="00CB77D5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CB77D5" w:rsidRDefault="00CB77D5" w:rsidP="00CB77D5">
      <w:pPr>
        <w:ind w:right="-5"/>
        <w:jc w:val="center"/>
        <w:rPr>
          <w:b/>
          <w:sz w:val="28"/>
          <w:szCs w:val="28"/>
        </w:rPr>
      </w:pPr>
      <w:r w:rsidRPr="00031926">
        <w:rPr>
          <w:b/>
          <w:sz w:val="28"/>
          <w:szCs w:val="28"/>
        </w:rPr>
        <w:t>ТАМТАЧЕТСКОЕ МУНИЦИПАЛЬНОЕ ОБРАЗОВАНИЕ</w:t>
      </w:r>
    </w:p>
    <w:p w:rsidR="00CB77D5" w:rsidRPr="00031926" w:rsidRDefault="00CB77D5" w:rsidP="00CB77D5">
      <w:pPr>
        <w:ind w:right="-5"/>
        <w:jc w:val="center"/>
        <w:rPr>
          <w:b/>
          <w:sz w:val="28"/>
          <w:szCs w:val="28"/>
        </w:rPr>
      </w:pPr>
    </w:p>
    <w:p w:rsidR="00CB77D5" w:rsidRPr="00031926" w:rsidRDefault="00CB77D5" w:rsidP="00CB77D5">
      <w:pPr>
        <w:ind w:right="-5"/>
        <w:jc w:val="center"/>
        <w:rPr>
          <w:b/>
          <w:sz w:val="28"/>
          <w:szCs w:val="28"/>
        </w:rPr>
      </w:pPr>
      <w:r w:rsidRPr="00031926">
        <w:rPr>
          <w:b/>
          <w:sz w:val="28"/>
          <w:szCs w:val="28"/>
        </w:rPr>
        <w:t>ДУМА ТАМТАЧЕТСКОГО МУНИЦИПАЛЬНОГО ОБРАЗОВАНИЯ</w:t>
      </w:r>
    </w:p>
    <w:p w:rsidR="00CB77D5" w:rsidRDefault="00CB77D5" w:rsidP="00CB77D5">
      <w:pPr>
        <w:ind w:right="-5"/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</w:t>
      </w:r>
      <w:r w:rsidRPr="00031926">
        <w:rPr>
          <w:b/>
          <w:sz w:val="44"/>
          <w:szCs w:val="44"/>
        </w:rPr>
        <w:t xml:space="preserve">РЕШЕНИЕ   </w:t>
      </w:r>
    </w:p>
    <w:p w:rsidR="00CB77D5" w:rsidRPr="00031926" w:rsidRDefault="00CB77D5" w:rsidP="00CB77D5">
      <w:pPr>
        <w:ind w:right="-5"/>
        <w:jc w:val="center"/>
        <w:rPr>
          <w:b/>
          <w:sz w:val="44"/>
          <w:szCs w:val="44"/>
        </w:rPr>
      </w:pPr>
      <w:r w:rsidRPr="00031926">
        <w:rPr>
          <w:b/>
          <w:sz w:val="44"/>
          <w:szCs w:val="44"/>
        </w:rPr>
        <w:t xml:space="preserve">                </w:t>
      </w:r>
    </w:p>
    <w:p w:rsidR="00CB77D5" w:rsidRDefault="00CB77D5" w:rsidP="00CB77D5">
      <w:pPr>
        <w:pBdr>
          <w:top w:val="double" w:sz="12" w:space="0" w:color="auto"/>
        </w:pBdr>
        <w:rPr>
          <w:b/>
          <w:szCs w:val="24"/>
        </w:rPr>
      </w:pPr>
      <w:r w:rsidRPr="00B000D5">
        <w:rPr>
          <w:b/>
          <w:szCs w:val="24"/>
        </w:rPr>
        <w:t xml:space="preserve"> </w:t>
      </w:r>
    </w:p>
    <w:p w:rsidR="00CB77D5" w:rsidRDefault="00CB77D5" w:rsidP="00CB77D5">
      <w:pPr>
        <w:pBdr>
          <w:top w:val="double" w:sz="12" w:space="0" w:color="auto"/>
        </w:pBdr>
        <w:jc w:val="both"/>
        <w:rPr>
          <w:szCs w:val="24"/>
        </w:rPr>
      </w:pPr>
      <w:r w:rsidRPr="005D0621">
        <w:rPr>
          <w:szCs w:val="24"/>
        </w:rPr>
        <w:t>«</w:t>
      </w:r>
      <w:r>
        <w:rPr>
          <w:szCs w:val="24"/>
          <w:u w:val="single"/>
        </w:rPr>
        <w:t>28</w:t>
      </w:r>
      <w:r w:rsidRPr="005D0621">
        <w:rPr>
          <w:szCs w:val="24"/>
        </w:rPr>
        <w:t>»</w:t>
      </w:r>
      <w:r>
        <w:rPr>
          <w:b/>
          <w:szCs w:val="24"/>
        </w:rPr>
        <w:t xml:space="preserve">  </w:t>
      </w:r>
      <w:r>
        <w:rPr>
          <w:szCs w:val="24"/>
          <w:u w:val="single"/>
        </w:rPr>
        <w:t xml:space="preserve">июня  </w:t>
      </w:r>
      <w:r w:rsidRPr="00031926">
        <w:rPr>
          <w:szCs w:val="24"/>
        </w:rPr>
        <w:t>2013 г</w:t>
      </w:r>
      <w:r w:rsidRPr="00B000D5">
        <w:rPr>
          <w:b/>
          <w:szCs w:val="24"/>
        </w:rPr>
        <w:t xml:space="preserve">.    </w:t>
      </w:r>
      <w:r>
        <w:rPr>
          <w:b/>
          <w:szCs w:val="24"/>
        </w:rPr>
        <w:t xml:space="preserve">  </w:t>
      </w:r>
      <w:r w:rsidRPr="00B000D5">
        <w:rPr>
          <w:b/>
          <w:szCs w:val="24"/>
        </w:rPr>
        <w:t xml:space="preserve">  </w:t>
      </w:r>
      <w:r>
        <w:rPr>
          <w:b/>
          <w:szCs w:val="24"/>
        </w:rPr>
        <w:t xml:space="preserve">                                                            </w:t>
      </w:r>
      <w:r w:rsidRPr="00031926">
        <w:rPr>
          <w:szCs w:val="24"/>
        </w:rPr>
        <w:t xml:space="preserve">№ </w:t>
      </w:r>
      <w:r>
        <w:rPr>
          <w:szCs w:val="24"/>
        </w:rPr>
        <w:t>27</w:t>
      </w:r>
    </w:p>
    <w:p w:rsidR="00CB77D5" w:rsidRPr="00C157BE" w:rsidRDefault="00CB77D5" w:rsidP="00CB77D5">
      <w:pPr>
        <w:pBdr>
          <w:top w:val="double" w:sz="12" w:space="0" w:color="auto"/>
        </w:pBdr>
        <w:jc w:val="both"/>
        <w:rPr>
          <w:b/>
          <w:szCs w:val="24"/>
        </w:rPr>
      </w:pPr>
    </w:p>
    <w:tbl>
      <w:tblPr>
        <w:tblpPr w:leftFromText="180" w:rightFromText="180" w:vertAnchor="text" w:tblpY="1"/>
        <w:tblOverlap w:val="never"/>
        <w:tblW w:w="10265" w:type="dxa"/>
        <w:tblInd w:w="108" w:type="dxa"/>
        <w:tblLook w:val="0000" w:firstRow="0" w:lastRow="0" w:firstColumn="0" w:lastColumn="0" w:noHBand="0" w:noVBand="0"/>
      </w:tblPr>
      <w:tblGrid>
        <w:gridCol w:w="5276"/>
        <w:gridCol w:w="4989"/>
      </w:tblGrid>
      <w:tr w:rsidR="00CB77D5" w:rsidTr="001D025B">
        <w:trPr>
          <w:trHeight w:val="720"/>
        </w:trPr>
        <w:tc>
          <w:tcPr>
            <w:tcW w:w="5276" w:type="dxa"/>
            <w:shd w:val="clear" w:color="auto" w:fill="auto"/>
          </w:tcPr>
          <w:p w:rsidR="00CB77D5" w:rsidRDefault="00CB77D5" w:rsidP="001D025B">
            <w:pPr>
              <w:ind w:left="-108" w:right="-108"/>
              <w:jc w:val="both"/>
              <w:rPr>
                <w:szCs w:val="24"/>
              </w:rPr>
            </w:pPr>
            <w:r>
              <w:rPr>
                <w:szCs w:val="24"/>
              </w:rPr>
              <w:t>Об утверждении Положения о порядке учета и ведения реестра имущества, находящегося в собственности Тамтачетского  муниципального образ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вания</w:t>
            </w:r>
          </w:p>
        </w:tc>
        <w:tc>
          <w:tcPr>
            <w:tcW w:w="4989" w:type="dxa"/>
            <w:shd w:val="clear" w:color="auto" w:fill="auto"/>
          </w:tcPr>
          <w:p w:rsidR="00CB77D5" w:rsidRDefault="00CB77D5" w:rsidP="001D025B">
            <w:pPr>
              <w:ind w:left="-108" w:right="-1"/>
              <w:jc w:val="both"/>
              <w:rPr>
                <w:szCs w:val="24"/>
              </w:rPr>
            </w:pPr>
          </w:p>
        </w:tc>
      </w:tr>
    </w:tbl>
    <w:p w:rsidR="00CB77D5" w:rsidRDefault="00CB77D5" w:rsidP="00CB77D5">
      <w:pPr>
        <w:ind w:firstLine="720"/>
        <w:jc w:val="both"/>
        <w:rPr>
          <w:szCs w:val="24"/>
        </w:rPr>
      </w:pPr>
    </w:p>
    <w:p w:rsidR="00CB77D5" w:rsidRPr="00354621" w:rsidRDefault="00CB77D5" w:rsidP="00CB77D5">
      <w:pPr>
        <w:suppressLineNumbers/>
        <w:suppressAutoHyphens/>
        <w:ind w:firstLine="709"/>
        <w:jc w:val="both"/>
        <w:rPr>
          <w:szCs w:val="24"/>
        </w:rPr>
      </w:pPr>
      <w:proofErr w:type="gramStart"/>
      <w:r w:rsidRPr="00354621">
        <w:rPr>
          <w:szCs w:val="24"/>
        </w:rPr>
        <w:t>В соответствии с ч</w:t>
      </w:r>
      <w:r>
        <w:rPr>
          <w:szCs w:val="24"/>
        </w:rPr>
        <w:t>.</w:t>
      </w:r>
      <w:r w:rsidRPr="00354621">
        <w:rPr>
          <w:szCs w:val="24"/>
        </w:rPr>
        <w:t xml:space="preserve"> 5 ст</w:t>
      </w:r>
      <w:r>
        <w:rPr>
          <w:szCs w:val="24"/>
        </w:rPr>
        <w:t>.</w:t>
      </w:r>
      <w:r w:rsidRPr="00354621">
        <w:rPr>
          <w:szCs w:val="24"/>
        </w:rPr>
        <w:t xml:space="preserve"> 51 Федерального закона от </w:t>
      </w:r>
      <w:r>
        <w:rPr>
          <w:szCs w:val="24"/>
        </w:rPr>
        <w:t>0</w:t>
      </w:r>
      <w:r w:rsidRPr="00354621">
        <w:rPr>
          <w:szCs w:val="24"/>
        </w:rPr>
        <w:t>6</w:t>
      </w:r>
      <w:r>
        <w:rPr>
          <w:szCs w:val="24"/>
        </w:rPr>
        <w:t>.10.</w:t>
      </w:r>
      <w:r w:rsidRPr="00354621">
        <w:rPr>
          <w:szCs w:val="24"/>
        </w:rPr>
        <w:t>2003 г</w:t>
      </w:r>
      <w:r>
        <w:rPr>
          <w:szCs w:val="24"/>
        </w:rPr>
        <w:t>.</w:t>
      </w:r>
      <w:r w:rsidRPr="00354621">
        <w:rPr>
          <w:szCs w:val="24"/>
        </w:rPr>
        <w:t xml:space="preserve">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</w:t>
      </w:r>
      <w:r>
        <w:rPr>
          <w:szCs w:val="24"/>
        </w:rPr>
        <w:t xml:space="preserve"> г.</w:t>
      </w:r>
      <w:r w:rsidRPr="00354621">
        <w:rPr>
          <w:szCs w:val="24"/>
        </w:rPr>
        <w:t xml:space="preserve"> № 424 «Об утверждении порядка ведения органами местного самоуправления реестров муниципального имущества»,</w:t>
      </w:r>
      <w:r>
        <w:rPr>
          <w:szCs w:val="24"/>
        </w:rPr>
        <w:t xml:space="preserve"> руководствуясь ст.ст. 31,47,52</w:t>
      </w:r>
      <w:r w:rsidRPr="00354621">
        <w:rPr>
          <w:szCs w:val="24"/>
        </w:rPr>
        <w:t xml:space="preserve"> Устава </w:t>
      </w:r>
      <w:r>
        <w:rPr>
          <w:szCs w:val="24"/>
        </w:rPr>
        <w:t xml:space="preserve">Тамтачетского </w:t>
      </w:r>
      <w:r w:rsidRPr="00354621">
        <w:rPr>
          <w:szCs w:val="24"/>
        </w:rPr>
        <w:t xml:space="preserve">муниципального образования, Дума </w:t>
      </w:r>
      <w:r>
        <w:rPr>
          <w:szCs w:val="24"/>
        </w:rPr>
        <w:t xml:space="preserve"> Тамтачетского </w:t>
      </w:r>
      <w:r w:rsidRPr="00354621">
        <w:rPr>
          <w:szCs w:val="24"/>
        </w:rPr>
        <w:t>муниципального обр</w:t>
      </w:r>
      <w:r w:rsidRPr="00354621">
        <w:rPr>
          <w:szCs w:val="24"/>
        </w:rPr>
        <w:t>а</w:t>
      </w:r>
      <w:r w:rsidRPr="00354621">
        <w:rPr>
          <w:szCs w:val="24"/>
        </w:rPr>
        <w:t xml:space="preserve">зования   </w:t>
      </w:r>
      <w:proofErr w:type="gramEnd"/>
    </w:p>
    <w:p w:rsidR="00CB77D5" w:rsidRDefault="00CB77D5" w:rsidP="00CB77D5">
      <w:pPr>
        <w:jc w:val="both"/>
        <w:rPr>
          <w:szCs w:val="24"/>
        </w:rPr>
      </w:pPr>
    </w:p>
    <w:p w:rsidR="00CB77D5" w:rsidRPr="00A35410" w:rsidRDefault="00CB77D5" w:rsidP="00CB77D5">
      <w:pPr>
        <w:jc w:val="both"/>
        <w:rPr>
          <w:b/>
          <w:szCs w:val="24"/>
        </w:rPr>
      </w:pPr>
      <w:proofErr w:type="gramStart"/>
      <w:r w:rsidRPr="00A35410">
        <w:rPr>
          <w:b/>
          <w:szCs w:val="24"/>
        </w:rPr>
        <w:t>Р</w:t>
      </w:r>
      <w:proofErr w:type="gramEnd"/>
      <w:r w:rsidRPr="00A35410">
        <w:rPr>
          <w:b/>
          <w:szCs w:val="24"/>
        </w:rPr>
        <w:t xml:space="preserve"> Е Ш И Л А :</w:t>
      </w:r>
    </w:p>
    <w:p w:rsidR="00CB77D5" w:rsidRPr="003329B9" w:rsidRDefault="00CB77D5" w:rsidP="00CB77D5">
      <w:pPr>
        <w:jc w:val="both"/>
        <w:rPr>
          <w:szCs w:val="24"/>
        </w:rPr>
      </w:pPr>
    </w:p>
    <w:p w:rsidR="00CB77D5" w:rsidRDefault="00CB77D5" w:rsidP="00CB77D5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66073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</w:t>
      </w:r>
      <w:r>
        <w:rPr>
          <w:rFonts w:ascii="Times New Roman" w:hAnsi="Times New Roman" w:cs="Times New Roman"/>
          <w:sz w:val="24"/>
          <w:szCs w:val="24"/>
        </w:rPr>
        <w:t xml:space="preserve">учета и </w:t>
      </w:r>
      <w:r w:rsidRPr="00066073">
        <w:rPr>
          <w:rFonts w:ascii="Times New Roman" w:hAnsi="Times New Roman" w:cs="Times New Roman"/>
          <w:sz w:val="24"/>
          <w:szCs w:val="24"/>
        </w:rPr>
        <w:t xml:space="preserve">ведения реестра имущества, находящегося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Pr="00066073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Pr="00066073">
        <w:rPr>
          <w:rFonts w:ascii="Times New Roman" w:hAnsi="Times New Roman" w:cs="Times New Roman"/>
          <w:sz w:val="24"/>
          <w:szCs w:val="24"/>
        </w:rPr>
        <w:t>о</w:t>
      </w:r>
      <w:r w:rsidRPr="00066073"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CB77D5" w:rsidRDefault="00CB77D5" w:rsidP="00CB77D5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2.Данное решение опубликовать в бюллетене нормативно-правовых актов Тамтачетского муниципального образования «Живой родник»</w:t>
      </w:r>
    </w:p>
    <w:p w:rsidR="00CB77D5" w:rsidRDefault="00CB77D5" w:rsidP="00CB77D5">
      <w:pPr>
        <w:suppressLineNumbers/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1A3BF7">
        <w:rPr>
          <w:szCs w:val="24"/>
        </w:rPr>
        <w:t xml:space="preserve">. </w:t>
      </w:r>
      <w:proofErr w:type="gramStart"/>
      <w:r w:rsidRPr="001A3BF7">
        <w:rPr>
          <w:szCs w:val="24"/>
        </w:rPr>
        <w:t>Контроль за</w:t>
      </w:r>
      <w:proofErr w:type="gramEnd"/>
      <w:r w:rsidRPr="001A3BF7">
        <w:rPr>
          <w:szCs w:val="24"/>
        </w:rPr>
        <w:t xml:space="preserve"> исполнением настоящего решения </w:t>
      </w:r>
      <w:r>
        <w:rPr>
          <w:szCs w:val="24"/>
        </w:rPr>
        <w:t xml:space="preserve">оставляю за собой. </w:t>
      </w:r>
    </w:p>
    <w:p w:rsidR="00CB77D5" w:rsidRDefault="00CB77D5" w:rsidP="00CB77D5">
      <w:pPr>
        <w:suppressLineNumbers/>
        <w:suppressAutoHyphens/>
        <w:ind w:firstLine="709"/>
        <w:jc w:val="both"/>
        <w:rPr>
          <w:szCs w:val="24"/>
        </w:rPr>
      </w:pPr>
    </w:p>
    <w:p w:rsidR="00CB77D5" w:rsidRDefault="00CB77D5" w:rsidP="00CB77D5">
      <w:pPr>
        <w:jc w:val="both"/>
        <w:rPr>
          <w:szCs w:val="24"/>
        </w:rPr>
      </w:pPr>
    </w:p>
    <w:p w:rsidR="00CB77D5" w:rsidRDefault="00CB77D5" w:rsidP="00CB77D5">
      <w:pPr>
        <w:jc w:val="both"/>
        <w:rPr>
          <w:szCs w:val="24"/>
        </w:rPr>
      </w:pPr>
    </w:p>
    <w:p w:rsidR="00CB77D5" w:rsidRDefault="00CB77D5" w:rsidP="00CB77D5">
      <w:pPr>
        <w:ind w:firstLine="1260"/>
        <w:jc w:val="both"/>
        <w:rPr>
          <w:szCs w:val="24"/>
        </w:rPr>
      </w:pPr>
      <w:r>
        <w:rPr>
          <w:szCs w:val="24"/>
        </w:rPr>
        <w:t xml:space="preserve">  Глава Тамтачетского</w:t>
      </w:r>
    </w:p>
    <w:p w:rsidR="00CB77D5" w:rsidRDefault="00CB77D5" w:rsidP="00CB77D5">
      <w:pPr>
        <w:ind w:firstLine="720"/>
        <w:jc w:val="both"/>
        <w:rPr>
          <w:szCs w:val="24"/>
        </w:rPr>
      </w:pPr>
      <w:r>
        <w:rPr>
          <w:szCs w:val="24"/>
        </w:rPr>
        <w:t xml:space="preserve">муниципального образования                                                                 К.В.Суренков    </w:t>
      </w:r>
    </w:p>
    <w:p w:rsidR="00CB77D5" w:rsidRDefault="00CB77D5" w:rsidP="00CB77D5">
      <w:pPr>
        <w:jc w:val="both"/>
        <w:rPr>
          <w:szCs w:val="24"/>
        </w:rPr>
      </w:pPr>
    </w:p>
    <w:p w:rsidR="00CB77D5" w:rsidRDefault="00CB77D5" w:rsidP="00CB77D5">
      <w:pPr>
        <w:jc w:val="both"/>
        <w:rPr>
          <w:szCs w:val="24"/>
        </w:rPr>
      </w:pPr>
    </w:p>
    <w:p w:rsidR="00CB77D5" w:rsidRDefault="00CB77D5" w:rsidP="00CB77D5">
      <w:pPr>
        <w:jc w:val="both"/>
        <w:rPr>
          <w:szCs w:val="24"/>
        </w:rPr>
      </w:pPr>
    </w:p>
    <w:p w:rsidR="00CB77D5" w:rsidRDefault="00CB77D5" w:rsidP="00CB77D5">
      <w:pPr>
        <w:jc w:val="both"/>
        <w:rPr>
          <w:szCs w:val="24"/>
        </w:rPr>
      </w:pPr>
    </w:p>
    <w:p w:rsidR="00CB77D5" w:rsidRDefault="00CB77D5" w:rsidP="00CB77D5">
      <w:pPr>
        <w:jc w:val="both"/>
        <w:rPr>
          <w:szCs w:val="24"/>
        </w:rPr>
      </w:pPr>
    </w:p>
    <w:p w:rsidR="00CB77D5" w:rsidRDefault="00CB77D5" w:rsidP="00CB77D5">
      <w:pPr>
        <w:jc w:val="both"/>
        <w:rPr>
          <w:szCs w:val="24"/>
        </w:rPr>
      </w:pPr>
    </w:p>
    <w:p w:rsidR="00CB77D5" w:rsidRDefault="00CB77D5" w:rsidP="00CB77D5">
      <w:pPr>
        <w:jc w:val="both"/>
        <w:rPr>
          <w:szCs w:val="24"/>
        </w:rPr>
      </w:pPr>
    </w:p>
    <w:p w:rsidR="00CB77D5" w:rsidRDefault="00CB77D5" w:rsidP="00CB77D5">
      <w:pPr>
        <w:jc w:val="both"/>
        <w:rPr>
          <w:szCs w:val="24"/>
        </w:rPr>
      </w:pPr>
    </w:p>
    <w:p w:rsidR="00CB77D5" w:rsidRDefault="00CB77D5" w:rsidP="00CB77D5">
      <w:pPr>
        <w:jc w:val="both"/>
        <w:rPr>
          <w:szCs w:val="24"/>
        </w:rPr>
      </w:pPr>
    </w:p>
    <w:p w:rsidR="00CB77D5" w:rsidRDefault="00CB77D5" w:rsidP="00CB77D5">
      <w:pPr>
        <w:jc w:val="both"/>
        <w:rPr>
          <w:szCs w:val="24"/>
        </w:rPr>
      </w:pPr>
    </w:p>
    <w:p w:rsidR="00CB77D5" w:rsidRDefault="00CB77D5" w:rsidP="00CB77D5">
      <w:pPr>
        <w:jc w:val="both"/>
        <w:rPr>
          <w:szCs w:val="24"/>
        </w:rPr>
      </w:pPr>
    </w:p>
    <w:p w:rsidR="00CB77D5" w:rsidRDefault="00CB77D5" w:rsidP="00CB77D5">
      <w:pPr>
        <w:jc w:val="both"/>
        <w:rPr>
          <w:szCs w:val="24"/>
        </w:rPr>
      </w:pPr>
    </w:p>
    <w:p w:rsidR="00CB77D5" w:rsidRDefault="00CB77D5" w:rsidP="00CB77D5">
      <w:pPr>
        <w:tabs>
          <w:tab w:val="left" w:pos="8805"/>
        </w:tabs>
        <w:jc w:val="both"/>
        <w:rPr>
          <w:szCs w:val="24"/>
        </w:rPr>
      </w:pPr>
      <w:r>
        <w:rPr>
          <w:szCs w:val="24"/>
        </w:rPr>
        <w:lastRenderedPageBreak/>
        <w:tab/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 w:firstRow="0" w:lastRow="0" w:firstColumn="0" w:lastColumn="0" w:noHBand="0" w:noVBand="0"/>
      </w:tblPr>
      <w:tblGrid>
        <w:gridCol w:w="5760"/>
        <w:gridCol w:w="4269"/>
      </w:tblGrid>
      <w:tr w:rsidR="00CB77D5" w:rsidTr="001D025B">
        <w:trPr>
          <w:trHeight w:val="720"/>
        </w:trPr>
        <w:tc>
          <w:tcPr>
            <w:tcW w:w="5760" w:type="dxa"/>
            <w:shd w:val="clear" w:color="auto" w:fill="auto"/>
          </w:tcPr>
          <w:p w:rsidR="00CB77D5" w:rsidRDefault="00CB77D5" w:rsidP="001D025B">
            <w:pPr>
              <w:ind w:left="-108" w:right="-108"/>
              <w:jc w:val="both"/>
              <w:rPr>
                <w:szCs w:val="24"/>
              </w:rPr>
            </w:pPr>
          </w:p>
        </w:tc>
        <w:tc>
          <w:tcPr>
            <w:tcW w:w="4269" w:type="dxa"/>
            <w:shd w:val="clear" w:color="auto" w:fill="auto"/>
          </w:tcPr>
          <w:p w:rsidR="00CB77D5" w:rsidRDefault="00CB77D5" w:rsidP="001D025B">
            <w:pPr>
              <w:ind w:left="-108" w:right="-10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Приложение</w:t>
            </w:r>
          </w:p>
          <w:p w:rsidR="00CB77D5" w:rsidRDefault="00CB77D5" w:rsidP="001D025B">
            <w:pPr>
              <w:ind w:left="-108" w:right="-10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к решению Думы Тамтачетского муниципального образования </w:t>
            </w:r>
          </w:p>
          <w:p w:rsidR="00CB77D5" w:rsidRDefault="00CB77D5" w:rsidP="001D025B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«28» </w:t>
            </w:r>
            <w:r w:rsidRPr="00510904">
              <w:rPr>
                <w:szCs w:val="24"/>
                <w:u w:val="single"/>
              </w:rPr>
              <w:t>июня</w:t>
            </w:r>
            <w:r>
              <w:rPr>
                <w:szCs w:val="24"/>
              </w:rPr>
              <w:t xml:space="preserve"> 2013 г. № </w:t>
            </w:r>
            <w:r w:rsidRPr="00510904">
              <w:rPr>
                <w:szCs w:val="24"/>
                <w:u w:val="single"/>
              </w:rPr>
              <w:t>2</w:t>
            </w:r>
            <w:r>
              <w:rPr>
                <w:szCs w:val="24"/>
                <w:u w:val="single"/>
              </w:rPr>
              <w:t>7</w:t>
            </w:r>
          </w:p>
        </w:tc>
      </w:tr>
    </w:tbl>
    <w:p w:rsidR="00CB77D5" w:rsidRDefault="00CB77D5" w:rsidP="00CB77D5">
      <w:pPr>
        <w:jc w:val="both"/>
        <w:rPr>
          <w:szCs w:val="24"/>
        </w:rPr>
      </w:pPr>
    </w:p>
    <w:p w:rsidR="00CB77D5" w:rsidRDefault="00CB77D5" w:rsidP="00CB77D5">
      <w:pPr>
        <w:jc w:val="both"/>
        <w:rPr>
          <w:szCs w:val="24"/>
        </w:rPr>
      </w:pP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3862A6">
        <w:rPr>
          <w:b/>
          <w:bCs/>
          <w:szCs w:val="24"/>
        </w:rPr>
        <w:t>ПОЛОЖЕНИЕ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>о</w:t>
      </w:r>
      <w:r w:rsidRPr="003862A6">
        <w:rPr>
          <w:b/>
          <w:szCs w:val="24"/>
        </w:rPr>
        <w:t xml:space="preserve"> порядке </w:t>
      </w:r>
      <w:r>
        <w:rPr>
          <w:b/>
          <w:szCs w:val="24"/>
        </w:rPr>
        <w:t xml:space="preserve">учета и </w:t>
      </w:r>
      <w:r w:rsidRPr="003862A6">
        <w:rPr>
          <w:b/>
          <w:szCs w:val="24"/>
        </w:rPr>
        <w:t xml:space="preserve">ведения реестра имущества, находящегося в собственности 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Тамтачетского </w:t>
      </w:r>
      <w:r w:rsidRPr="003862A6">
        <w:rPr>
          <w:b/>
          <w:szCs w:val="24"/>
        </w:rPr>
        <w:t xml:space="preserve">муниципального образования 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</w:p>
    <w:p w:rsidR="00CB77D5" w:rsidRPr="00AF7519" w:rsidRDefault="00CB77D5" w:rsidP="00CB77D5">
      <w:pPr>
        <w:suppressLineNumbers/>
        <w:suppressAutoHyphens/>
        <w:ind w:firstLine="709"/>
        <w:jc w:val="both"/>
        <w:rPr>
          <w:szCs w:val="24"/>
        </w:rPr>
      </w:pPr>
      <w:r w:rsidRPr="00AF7519">
        <w:rPr>
          <w:szCs w:val="24"/>
        </w:rPr>
        <w:t xml:space="preserve">1. </w:t>
      </w:r>
      <w:proofErr w:type="gramStart"/>
      <w:r w:rsidRPr="00AF7519">
        <w:rPr>
          <w:szCs w:val="24"/>
        </w:rPr>
        <w:t>Настоящ</w:t>
      </w:r>
      <w:r>
        <w:rPr>
          <w:szCs w:val="24"/>
        </w:rPr>
        <w:t>ее</w:t>
      </w:r>
      <w:r w:rsidRPr="00AF7519">
        <w:rPr>
          <w:szCs w:val="24"/>
        </w:rPr>
        <w:t xml:space="preserve"> П</w:t>
      </w:r>
      <w:r>
        <w:rPr>
          <w:szCs w:val="24"/>
        </w:rPr>
        <w:t>оложение</w:t>
      </w:r>
      <w:r w:rsidRPr="00AF7519">
        <w:rPr>
          <w:szCs w:val="24"/>
        </w:rPr>
        <w:t xml:space="preserve"> устанавливает </w:t>
      </w:r>
      <w:r>
        <w:rPr>
          <w:szCs w:val="24"/>
        </w:rPr>
        <w:t xml:space="preserve">состав подлежащего учету имущества, находящегося в собственности Тамтачетского муниципального образования, порядок его учета и основные принципы </w:t>
      </w:r>
      <w:r w:rsidRPr="00AF7519">
        <w:rPr>
          <w:szCs w:val="24"/>
        </w:rPr>
        <w:t xml:space="preserve">ведения уполномоченным должностным лицом администрации </w:t>
      </w:r>
      <w:r>
        <w:rPr>
          <w:szCs w:val="24"/>
        </w:rPr>
        <w:t xml:space="preserve">Тамтачетского </w:t>
      </w:r>
      <w:r w:rsidRPr="00AF7519">
        <w:rPr>
          <w:szCs w:val="24"/>
        </w:rPr>
        <w:t>муниципального образования реестра муниципального имущества (далее также –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</w:t>
      </w:r>
      <w:proofErr w:type="gramEnd"/>
      <w:r w:rsidRPr="00AF7519">
        <w:rPr>
          <w:szCs w:val="24"/>
        </w:rPr>
        <w:t xml:space="preserve"> или в силу закона </w:t>
      </w:r>
      <w:r>
        <w:rPr>
          <w:szCs w:val="24"/>
        </w:rPr>
        <w:t xml:space="preserve">Тамтачетскому </w:t>
      </w:r>
      <w:r w:rsidRPr="00AF7519">
        <w:rPr>
          <w:szCs w:val="24"/>
        </w:rPr>
        <w:t xml:space="preserve">муниципальному образованию, муниципальным учреждениям, муниципальным унитарным предприятиям, иным лицам (далее – правообладатель) и </w:t>
      </w:r>
      <w:proofErr w:type="gramStart"/>
      <w:r w:rsidRPr="00AF7519">
        <w:rPr>
          <w:szCs w:val="24"/>
        </w:rPr>
        <w:t>подлежащем</w:t>
      </w:r>
      <w:proofErr w:type="gramEnd"/>
      <w:r w:rsidRPr="00AF7519">
        <w:rPr>
          <w:szCs w:val="24"/>
        </w:rPr>
        <w:t xml:space="preserve"> учету в реестре.</w:t>
      </w:r>
    </w:p>
    <w:p w:rsidR="00CB77D5" w:rsidRPr="00AF7519" w:rsidRDefault="00CB77D5" w:rsidP="00CB77D5">
      <w:pPr>
        <w:suppressLineNumbers/>
        <w:suppressAutoHyphens/>
        <w:ind w:firstLine="709"/>
        <w:jc w:val="both"/>
        <w:rPr>
          <w:szCs w:val="24"/>
        </w:rPr>
      </w:pPr>
      <w:r w:rsidRPr="003862A6">
        <w:rPr>
          <w:szCs w:val="24"/>
        </w:rPr>
        <w:t>2.</w:t>
      </w:r>
      <w:r w:rsidRPr="00AF7519">
        <w:rPr>
          <w:szCs w:val="24"/>
        </w:rPr>
        <w:t xml:space="preserve"> Понятия, используемые в настоящем Положении:</w:t>
      </w:r>
    </w:p>
    <w:p w:rsidR="00CB77D5" w:rsidRDefault="00CB77D5" w:rsidP="00CB77D5">
      <w:pPr>
        <w:suppressLineNumbers/>
        <w:suppressAutoHyphens/>
        <w:ind w:firstLine="709"/>
        <w:jc w:val="both"/>
        <w:rPr>
          <w:szCs w:val="24"/>
        </w:rPr>
      </w:pPr>
      <w:r w:rsidRPr="00AF7519">
        <w:rPr>
          <w:szCs w:val="24"/>
        </w:rPr>
        <w:t>«учет муниципального имущества» – сбор, регистрация и обобщение информации о</w:t>
      </w:r>
      <w:r>
        <w:rPr>
          <w:szCs w:val="24"/>
        </w:rPr>
        <w:t xml:space="preserve"> </w:t>
      </w:r>
      <w:r w:rsidRPr="00AF7519">
        <w:rPr>
          <w:szCs w:val="24"/>
        </w:rPr>
        <w:t>муниципальном имуществе;</w:t>
      </w:r>
    </w:p>
    <w:p w:rsidR="00CB77D5" w:rsidRDefault="00CB77D5" w:rsidP="00CB77D5">
      <w:pPr>
        <w:suppressLineNumbers/>
        <w:suppressAutoHyphens/>
        <w:ind w:firstLine="709"/>
        <w:jc w:val="both"/>
        <w:rPr>
          <w:szCs w:val="24"/>
        </w:rPr>
      </w:pPr>
      <w:r w:rsidRPr="00AF7519">
        <w:rPr>
          <w:szCs w:val="24"/>
        </w:rPr>
        <w:t>«объект учета» – муниципальное имущество, в отношении которого осуществляется</w:t>
      </w:r>
      <w:r>
        <w:rPr>
          <w:szCs w:val="24"/>
        </w:rPr>
        <w:t xml:space="preserve"> </w:t>
      </w:r>
      <w:r w:rsidRPr="00AF7519">
        <w:rPr>
          <w:szCs w:val="24"/>
        </w:rPr>
        <w:t>учет, и сведения о котором подлежат внесению в реестр муниципального</w:t>
      </w:r>
      <w:r>
        <w:rPr>
          <w:szCs w:val="24"/>
        </w:rPr>
        <w:t xml:space="preserve"> </w:t>
      </w:r>
      <w:r w:rsidRPr="00AF7519">
        <w:rPr>
          <w:szCs w:val="24"/>
        </w:rPr>
        <w:t>имущества;</w:t>
      </w:r>
    </w:p>
    <w:p w:rsidR="00CB77D5" w:rsidRDefault="00CB77D5" w:rsidP="00CB77D5">
      <w:pPr>
        <w:suppressLineNumbers/>
        <w:suppressAutoHyphens/>
        <w:ind w:firstLine="709"/>
        <w:jc w:val="both"/>
        <w:rPr>
          <w:szCs w:val="24"/>
        </w:rPr>
      </w:pPr>
      <w:r w:rsidRPr="00AF7519">
        <w:rPr>
          <w:szCs w:val="24"/>
        </w:rPr>
        <w:t>«реестр муниципального имущества» – информационная система, содержащая перечень объектов учета и сведения, характеризующие эти объекты;</w:t>
      </w:r>
    </w:p>
    <w:p w:rsidR="00CB77D5" w:rsidRDefault="00CB77D5" w:rsidP="00CB77D5">
      <w:pPr>
        <w:suppressLineNumbers/>
        <w:suppressAutoHyphens/>
        <w:ind w:firstLine="709"/>
        <w:jc w:val="both"/>
        <w:rPr>
          <w:szCs w:val="24"/>
        </w:rPr>
      </w:pPr>
      <w:r w:rsidRPr="00AF7519">
        <w:rPr>
          <w:szCs w:val="24"/>
        </w:rPr>
        <w:t>«ведение реестра муниципального имущества» – внесение в реестр муниципального</w:t>
      </w:r>
      <w:r>
        <w:rPr>
          <w:szCs w:val="24"/>
        </w:rPr>
        <w:t xml:space="preserve"> </w:t>
      </w:r>
      <w:r w:rsidRPr="00AF7519">
        <w:rPr>
          <w:szCs w:val="24"/>
        </w:rPr>
        <w:t>имущества сведений об объектах учета, обновление этих сведений и исключение их из реестра;</w:t>
      </w:r>
    </w:p>
    <w:p w:rsidR="00CB77D5" w:rsidRDefault="00CB77D5" w:rsidP="00CB77D5">
      <w:pPr>
        <w:suppressLineNumbers/>
        <w:suppressAutoHyphens/>
        <w:ind w:firstLine="709"/>
        <w:jc w:val="both"/>
        <w:rPr>
          <w:szCs w:val="24"/>
        </w:rPr>
      </w:pPr>
      <w:r w:rsidRPr="00AF7519">
        <w:rPr>
          <w:szCs w:val="24"/>
        </w:rPr>
        <w:t>«правообладатель» – орган местного самоуправления</w:t>
      </w:r>
      <w:r>
        <w:rPr>
          <w:szCs w:val="24"/>
        </w:rPr>
        <w:t xml:space="preserve"> Тамтачетское муниципального образования</w:t>
      </w:r>
      <w:r w:rsidRPr="00AF7519">
        <w:rPr>
          <w:szCs w:val="24"/>
        </w:rPr>
        <w:t>, муниципальное бюджетное,</w:t>
      </w:r>
      <w:r>
        <w:rPr>
          <w:szCs w:val="24"/>
        </w:rPr>
        <w:t xml:space="preserve"> </w:t>
      </w:r>
      <w:r w:rsidRPr="00AF7519">
        <w:rPr>
          <w:szCs w:val="24"/>
        </w:rPr>
        <w:t>автономное или казенное учреждение, муниципальное унитарное предприятие или иное</w:t>
      </w:r>
      <w:r>
        <w:rPr>
          <w:szCs w:val="24"/>
        </w:rPr>
        <w:t xml:space="preserve"> </w:t>
      </w:r>
      <w:r w:rsidRPr="00AF7519">
        <w:rPr>
          <w:szCs w:val="24"/>
        </w:rPr>
        <w:t>юридическое либо физическое лицо, которому муниципальное имущество принадлежит</w:t>
      </w:r>
      <w:r>
        <w:rPr>
          <w:szCs w:val="24"/>
        </w:rPr>
        <w:t xml:space="preserve"> </w:t>
      </w:r>
      <w:r w:rsidRPr="00AF7519">
        <w:rPr>
          <w:szCs w:val="24"/>
        </w:rPr>
        <w:t>на</w:t>
      </w:r>
      <w:r>
        <w:rPr>
          <w:szCs w:val="24"/>
        </w:rPr>
        <w:t xml:space="preserve"> </w:t>
      </w:r>
      <w:r w:rsidRPr="00AF7519">
        <w:rPr>
          <w:szCs w:val="24"/>
        </w:rPr>
        <w:t>соответствующем вещном праве или в силу закона.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3.</w:t>
      </w:r>
      <w:r w:rsidRPr="003862A6">
        <w:rPr>
          <w:szCs w:val="24"/>
        </w:rPr>
        <w:t xml:space="preserve"> Объектами учета в реестре являются: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 xml:space="preserve">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5" w:history="1">
        <w:r w:rsidRPr="003862A6">
          <w:rPr>
            <w:szCs w:val="24"/>
          </w:rPr>
          <w:t>законом</w:t>
        </w:r>
      </w:hyperlink>
      <w:r w:rsidRPr="003862A6">
        <w:rPr>
          <w:szCs w:val="24"/>
        </w:rPr>
        <w:t xml:space="preserve"> к недвижимости);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proofErr w:type="gramStart"/>
      <w:r w:rsidRPr="003862A6">
        <w:rPr>
          <w:szCs w:val="24"/>
        </w:rPr>
        <w:t xml:space="preserve"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</w:t>
      </w:r>
      <w:r>
        <w:rPr>
          <w:szCs w:val="24"/>
        </w:rPr>
        <w:t>Думы Тамтачетского муниципального образования</w:t>
      </w:r>
      <w:r w:rsidRPr="003862A6">
        <w:rPr>
          <w:szCs w:val="24"/>
        </w:rPr>
        <w:t xml:space="preserve"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6" w:history="1">
        <w:r w:rsidRPr="003862A6">
          <w:rPr>
            <w:szCs w:val="24"/>
          </w:rPr>
          <w:t>законом</w:t>
        </w:r>
      </w:hyperlink>
      <w:r w:rsidRPr="003862A6">
        <w:rPr>
          <w:szCs w:val="24"/>
        </w:rPr>
        <w:t xml:space="preserve"> от 03.11.2006</w:t>
      </w:r>
      <w:r>
        <w:rPr>
          <w:szCs w:val="24"/>
        </w:rPr>
        <w:t xml:space="preserve"> г.</w:t>
      </w:r>
      <w:r w:rsidRPr="003862A6">
        <w:rPr>
          <w:szCs w:val="24"/>
        </w:rPr>
        <w:t xml:space="preserve"> № 174-ФЗ «Об автономных</w:t>
      </w:r>
      <w:proofErr w:type="gramEnd"/>
      <w:r w:rsidRPr="003862A6">
        <w:rPr>
          <w:szCs w:val="24"/>
        </w:rPr>
        <w:t xml:space="preserve"> </w:t>
      </w:r>
      <w:proofErr w:type="gramStart"/>
      <w:r w:rsidRPr="003862A6">
        <w:rPr>
          <w:szCs w:val="24"/>
        </w:rPr>
        <w:t>учреждениях</w:t>
      </w:r>
      <w:proofErr w:type="gramEnd"/>
      <w:r w:rsidRPr="003862A6">
        <w:rPr>
          <w:szCs w:val="24"/>
        </w:rPr>
        <w:t xml:space="preserve">», Федеральным </w:t>
      </w:r>
      <w:hyperlink r:id="rId7" w:history="1">
        <w:r w:rsidRPr="003862A6">
          <w:rPr>
            <w:szCs w:val="24"/>
          </w:rPr>
          <w:t>законом</w:t>
        </w:r>
      </w:hyperlink>
      <w:r w:rsidRPr="003862A6">
        <w:rPr>
          <w:szCs w:val="24"/>
        </w:rPr>
        <w:t xml:space="preserve"> от 12.01.1996 </w:t>
      </w:r>
      <w:r>
        <w:rPr>
          <w:szCs w:val="24"/>
        </w:rPr>
        <w:t xml:space="preserve">г. </w:t>
      </w:r>
      <w:r w:rsidRPr="003862A6">
        <w:rPr>
          <w:szCs w:val="24"/>
        </w:rPr>
        <w:t>№ 7-ФЗ «О некоммерческих организациях»;</w:t>
      </w:r>
    </w:p>
    <w:p w:rsidR="00CB77D5" w:rsidRPr="00362FB0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proofErr w:type="gramStart"/>
      <w:r w:rsidRPr="003862A6">
        <w:rPr>
          <w:szCs w:val="24"/>
        </w:rPr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>
        <w:rPr>
          <w:szCs w:val="24"/>
        </w:rPr>
        <w:t>Тамтачетскому муниципальному образованию</w:t>
      </w:r>
      <w:r w:rsidRPr="003862A6">
        <w:rPr>
          <w:szCs w:val="24"/>
        </w:rPr>
        <w:t xml:space="preserve">, иные юридические лица, учредителем (участником) которых является муниципальное </w:t>
      </w:r>
      <w:r w:rsidRPr="00362FB0">
        <w:rPr>
          <w:szCs w:val="24"/>
        </w:rPr>
        <w:t>образование.</w:t>
      </w:r>
      <w:proofErr w:type="gramEnd"/>
    </w:p>
    <w:p w:rsidR="00CB77D5" w:rsidRPr="00362FB0" w:rsidRDefault="00CB77D5" w:rsidP="00CB77D5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FB0">
        <w:rPr>
          <w:rFonts w:ascii="Times New Roman" w:hAnsi="Times New Roman" w:cs="Times New Roman"/>
          <w:sz w:val="24"/>
          <w:szCs w:val="24"/>
        </w:rPr>
        <w:lastRenderedPageBreak/>
        <w:t xml:space="preserve">4. Основаниями для включения (исключения) объектов учета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62FB0">
        <w:rPr>
          <w:rFonts w:ascii="Times New Roman" w:hAnsi="Times New Roman" w:cs="Times New Roman"/>
          <w:sz w:val="24"/>
          <w:szCs w:val="24"/>
        </w:rPr>
        <w:t>еестр являются:</w:t>
      </w:r>
    </w:p>
    <w:p w:rsidR="00CB77D5" w:rsidRPr="00362FB0" w:rsidRDefault="00CB77D5" w:rsidP="00CB77D5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FB0">
        <w:rPr>
          <w:rFonts w:ascii="Times New Roman" w:hAnsi="Times New Roman" w:cs="Times New Roman"/>
          <w:sz w:val="24"/>
          <w:szCs w:val="24"/>
        </w:rPr>
        <w:t>- законы и иные нормативные правовые акты Российской Федерации и Иркутской области;</w:t>
      </w:r>
    </w:p>
    <w:p w:rsidR="00CB77D5" w:rsidRPr="00362FB0" w:rsidRDefault="00CB77D5" w:rsidP="00CB77D5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FB0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главы Тамтачетского </w:t>
      </w:r>
      <w:r w:rsidRPr="00E31C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B77D5" w:rsidRPr="00362FB0" w:rsidRDefault="00CB77D5" w:rsidP="00CB77D5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FB0">
        <w:rPr>
          <w:rFonts w:ascii="Times New Roman" w:hAnsi="Times New Roman" w:cs="Times New Roman"/>
          <w:sz w:val="24"/>
          <w:szCs w:val="24"/>
        </w:rPr>
        <w:t xml:space="preserve">- решения </w:t>
      </w:r>
      <w:r>
        <w:rPr>
          <w:rFonts w:ascii="Times New Roman" w:hAnsi="Times New Roman" w:cs="Times New Roman"/>
          <w:sz w:val="24"/>
          <w:szCs w:val="24"/>
        </w:rPr>
        <w:t>Думы Тамтачетского</w:t>
      </w:r>
      <w:r w:rsidRPr="00E31C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62FB0">
        <w:rPr>
          <w:rFonts w:ascii="Times New Roman" w:hAnsi="Times New Roman" w:cs="Times New Roman"/>
          <w:sz w:val="24"/>
          <w:szCs w:val="24"/>
        </w:rPr>
        <w:t>;</w:t>
      </w:r>
    </w:p>
    <w:p w:rsidR="00CB77D5" w:rsidRPr="00362FB0" w:rsidRDefault="00CB77D5" w:rsidP="00CB77D5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FB0">
        <w:rPr>
          <w:rFonts w:ascii="Times New Roman" w:hAnsi="Times New Roman" w:cs="Times New Roman"/>
          <w:sz w:val="24"/>
          <w:szCs w:val="24"/>
        </w:rPr>
        <w:t>- решения суда;</w:t>
      </w:r>
    </w:p>
    <w:p w:rsidR="00CB77D5" w:rsidRPr="00362FB0" w:rsidRDefault="00CB77D5" w:rsidP="00CB77D5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FB0">
        <w:rPr>
          <w:rFonts w:ascii="Times New Roman" w:hAnsi="Times New Roman" w:cs="Times New Roman"/>
          <w:sz w:val="24"/>
          <w:szCs w:val="24"/>
        </w:rPr>
        <w:t>- договоры мены, дарения, купли-продажи и иные гражданско-правовые сделки;</w:t>
      </w:r>
    </w:p>
    <w:p w:rsidR="00CB77D5" w:rsidRPr="00362FB0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62FB0">
        <w:rPr>
          <w:szCs w:val="24"/>
        </w:rPr>
        <w:t xml:space="preserve">- иные основания в соответствии с законодательством.           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5. </w:t>
      </w:r>
      <w:r w:rsidRPr="003862A6">
        <w:rPr>
          <w:szCs w:val="24"/>
        </w:rPr>
        <w:t>Ведение реестра осуществляется уполномоченн</w:t>
      </w:r>
      <w:r>
        <w:rPr>
          <w:szCs w:val="24"/>
        </w:rPr>
        <w:t>ым</w:t>
      </w:r>
      <w:r w:rsidRPr="003862A6">
        <w:rPr>
          <w:szCs w:val="24"/>
        </w:rPr>
        <w:t xml:space="preserve"> </w:t>
      </w:r>
      <w:r>
        <w:rPr>
          <w:szCs w:val="24"/>
        </w:rPr>
        <w:t>должностным лицом а</w:t>
      </w:r>
      <w:r w:rsidRPr="003862A6">
        <w:rPr>
          <w:szCs w:val="24"/>
        </w:rPr>
        <w:t>дминистраци</w:t>
      </w:r>
      <w:r>
        <w:rPr>
          <w:szCs w:val="24"/>
        </w:rPr>
        <w:t>и</w:t>
      </w:r>
      <w:r w:rsidRPr="003862A6">
        <w:rPr>
          <w:szCs w:val="24"/>
        </w:rPr>
        <w:t xml:space="preserve"> </w:t>
      </w:r>
      <w:r>
        <w:rPr>
          <w:szCs w:val="24"/>
        </w:rPr>
        <w:t>Тамтачетского муниципального образования</w:t>
      </w:r>
      <w:r w:rsidRPr="003862A6">
        <w:rPr>
          <w:szCs w:val="24"/>
        </w:rPr>
        <w:t>.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Уполномоченн</w:t>
      </w:r>
      <w:r>
        <w:rPr>
          <w:szCs w:val="24"/>
        </w:rPr>
        <w:t>ое должностное лицо обязано: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обеспечивать соблюдение правил ведения реестра и требований, предъявляемых к системе ведения реестра;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обеспечивать соблюдение прав доступа к реестру и защиту государственной и коммерческой тайны;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осуществлять информационно-справочное обслуживание, выдавать выписки из реестра.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6</w:t>
      </w:r>
      <w:r w:rsidRPr="003862A6">
        <w:rPr>
          <w:szCs w:val="24"/>
        </w:rPr>
        <w:t xml:space="preserve">. Реестр </w:t>
      </w:r>
      <w:r>
        <w:rPr>
          <w:szCs w:val="24"/>
        </w:rPr>
        <w:t xml:space="preserve">муниципального имущества </w:t>
      </w:r>
      <w:r w:rsidRPr="003862A6">
        <w:rPr>
          <w:szCs w:val="24"/>
        </w:rPr>
        <w:t>состоит из 3 разделов</w:t>
      </w:r>
      <w:r>
        <w:rPr>
          <w:szCs w:val="24"/>
        </w:rPr>
        <w:t xml:space="preserve"> (Приложение № 1)</w:t>
      </w:r>
      <w:r w:rsidRPr="003862A6">
        <w:rPr>
          <w:szCs w:val="24"/>
        </w:rPr>
        <w:t>.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В раздел 1 включаются сведения о муниципальном недвижимом имуществе, в том числе: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наименование недвижимого имущества;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адрес (местоположение) недвижимого имущества;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кадастровый номер муниципального недвижимого имущества;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площадь, протяженность и (или) иные параметры, характеризующие физические свойства недвижимого имущества;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сведения о балансовой стоимости недвижимого имущества и начисленной амортизации (износе);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сведения о кадастровой стоимости недвижимого имущества;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даты возникновения и прекращения права муниципальной собственности на недвижимое имущество;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реквизиты документов - оснований возникновения (прекращения) права муниципальной собственности на недвижимое имущество;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сведения о правообладателе муниципального недвижимого имущества;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В раздел 2 включаются сведения о муниципальном движимом имуществе, в том числе: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наименование движимого имущества;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сведения о балансовой стоимости движимого имущества и начисленной амортизации (износе);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даты возникновения и прекращения права муниципальной собственности на движимое имущество;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реквизиты документов - оснований возникновения (прекращения) права муниципальной собственности на движимое имущество;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сведения о правообладателе муниципального движимого имущества;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В отношении акций акционерных обществ в раздел 2 реестра также включаются сведения о: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proofErr w:type="gramStart"/>
      <w:r w:rsidRPr="003862A6">
        <w:rPr>
          <w:szCs w:val="24"/>
        </w:rPr>
        <w:t>наименовании</w:t>
      </w:r>
      <w:proofErr w:type="gramEnd"/>
      <w:r w:rsidRPr="003862A6">
        <w:rPr>
          <w:szCs w:val="24"/>
        </w:rPr>
        <w:t xml:space="preserve"> акционерного общества-эмитента, его основном государственном регистрационном номере;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proofErr w:type="gramStart"/>
      <w:r w:rsidRPr="003862A6">
        <w:rPr>
          <w:szCs w:val="24"/>
        </w:rPr>
        <w:t>количестве</w:t>
      </w:r>
      <w:proofErr w:type="gramEnd"/>
      <w:r w:rsidRPr="003862A6">
        <w:rPr>
          <w:szCs w:val="24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номинальной стоимости акций.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lastRenderedPageBreak/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proofErr w:type="gramStart"/>
      <w:r w:rsidRPr="003862A6">
        <w:rPr>
          <w:szCs w:val="24"/>
        </w:rPr>
        <w:t>наименовании</w:t>
      </w:r>
      <w:proofErr w:type="gramEnd"/>
      <w:r w:rsidRPr="003862A6">
        <w:rPr>
          <w:szCs w:val="24"/>
        </w:rPr>
        <w:t xml:space="preserve"> хозяйственного общества, товарищества, его основном государственном регистрационном номере;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proofErr w:type="gramStart"/>
      <w:r w:rsidRPr="003862A6">
        <w:rPr>
          <w:szCs w:val="24"/>
        </w:rPr>
        <w:t>размере</w:t>
      </w:r>
      <w:proofErr w:type="gramEnd"/>
      <w:r w:rsidRPr="003862A6">
        <w:rPr>
          <w:szCs w:val="24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proofErr w:type="gramStart"/>
      <w:r w:rsidRPr="003862A6">
        <w:rPr>
          <w:szCs w:val="24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>
        <w:rPr>
          <w:szCs w:val="24"/>
        </w:rPr>
        <w:t xml:space="preserve">Тамтачетскому </w:t>
      </w:r>
      <w:r w:rsidRPr="003862A6">
        <w:rPr>
          <w:szCs w:val="24"/>
        </w:rPr>
        <w:t>муниципальн</w:t>
      </w:r>
      <w:r>
        <w:rPr>
          <w:szCs w:val="24"/>
        </w:rPr>
        <w:t>ому</w:t>
      </w:r>
      <w:r w:rsidRPr="003862A6">
        <w:rPr>
          <w:szCs w:val="24"/>
        </w:rPr>
        <w:t xml:space="preserve"> образовани</w:t>
      </w:r>
      <w:r>
        <w:rPr>
          <w:szCs w:val="24"/>
        </w:rPr>
        <w:t>ю</w:t>
      </w:r>
      <w:r w:rsidRPr="003862A6">
        <w:rPr>
          <w:szCs w:val="24"/>
        </w:rPr>
        <w:t>, иных юридических лицах,</w:t>
      </w:r>
      <w:r>
        <w:rPr>
          <w:szCs w:val="24"/>
        </w:rPr>
        <w:t xml:space="preserve"> </w:t>
      </w:r>
      <w:r w:rsidRPr="003862A6">
        <w:rPr>
          <w:szCs w:val="24"/>
        </w:rPr>
        <w:t>в которых муниципальное образование является</w:t>
      </w:r>
      <w:r>
        <w:rPr>
          <w:szCs w:val="24"/>
        </w:rPr>
        <w:t xml:space="preserve"> </w:t>
      </w:r>
      <w:r w:rsidRPr="003862A6">
        <w:rPr>
          <w:szCs w:val="24"/>
        </w:rPr>
        <w:t>учредителем (участником), в том числе:</w:t>
      </w:r>
      <w:proofErr w:type="gramEnd"/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полное наименование и организационно-правовая форма юридического лица;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адрес (местонахождение);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основной государственный регистрационный номер и дата государственной регистрации;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размер уставного фонда (для муниципальных унитарных предприятий);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среднесписочная численность работников (для муниципальных учреждений и муниципальных унитарных предприятий).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7</w:t>
      </w:r>
      <w:r w:rsidRPr="003862A6">
        <w:rPr>
          <w:szCs w:val="24"/>
        </w:rPr>
        <w:t>. Реестр ведется на бумажном и электронном носителях. В случае несоответствия информации на указанных носителях приоритет имеет информация на бумажном носителе.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 xml:space="preserve">Документы реестра хранятся в соответствии с Федеральным </w:t>
      </w:r>
      <w:hyperlink r:id="rId8" w:history="1">
        <w:r w:rsidRPr="003862A6">
          <w:rPr>
            <w:szCs w:val="24"/>
          </w:rPr>
          <w:t>законом</w:t>
        </w:r>
      </w:hyperlink>
      <w:r w:rsidRPr="003862A6">
        <w:rPr>
          <w:szCs w:val="24"/>
        </w:rPr>
        <w:t xml:space="preserve"> от 22.10.2004</w:t>
      </w:r>
      <w:r>
        <w:rPr>
          <w:szCs w:val="24"/>
        </w:rPr>
        <w:t xml:space="preserve"> г.</w:t>
      </w:r>
      <w:r w:rsidRPr="003862A6">
        <w:rPr>
          <w:szCs w:val="24"/>
        </w:rPr>
        <w:t xml:space="preserve"> № 125-ФЗ «Об архивном деле в Российской Федерации».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8</w:t>
      </w:r>
      <w:r w:rsidRPr="003862A6">
        <w:rPr>
          <w:szCs w:val="24"/>
        </w:rPr>
        <w:t>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 xml:space="preserve">Заявление с приложением заверенных копий документов предоставляется </w:t>
      </w:r>
      <w:r>
        <w:rPr>
          <w:szCs w:val="24"/>
        </w:rPr>
        <w:t xml:space="preserve">уполномоченному </w:t>
      </w:r>
      <w:r w:rsidRPr="003862A6">
        <w:rPr>
          <w:szCs w:val="24"/>
        </w:rPr>
        <w:t xml:space="preserve">на ведение реестра </w:t>
      </w:r>
      <w:r>
        <w:rPr>
          <w:szCs w:val="24"/>
        </w:rPr>
        <w:t>должностному лицу</w:t>
      </w:r>
      <w:r w:rsidRPr="003862A6">
        <w:rPr>
          <w:szCs w:val="24"/>
        </w:rPr>
        <w:t xml:space="preserve">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 xml:space="preserve">Сведения о создании </w:t>
      </w:r>
      <w:proofErr w:type="spellStart"/>
      <w:r>
        <w:rPr>
          <w:szCs w:val="24"/>
        </w:rPr>
        <w:t>Тамтачетским</w:t>
      </w:r>
      <w:proofErr w:type="spellEnd"/>
      <w:r>
        <w:rPr>
          <w:szCs w:val="24"/>
        </w:rPr>
        <w:t xml:space="preserve"> муниципальным образованием</w:t>
      </w:r>
      <w:r w:rsidRPr="003862A6">
        <w:rPr>
          <w:szCs w:val="24"/>
        </w:rPr>
        <w:t xml:space="preserve">  муниципальных унитарных предприятий, муниципальных учреждений, хозяйственных обществ и иных юридических лиц, а также об участии муниципальн</w:t>
      </w:r>
      <w:r>
        <w:rPr>
          <w:szCs w:val="24"/>
        </w:rPr>
        <w:t>ого</w:t>
      </w:r>
      <w:r w:rsidRPr="003862A6">
        <w:rPr>
          <w:szCs w:val="24"/>
        </w:rPr>
        <w:t xml:space="preserve"> образовани</w:t>
      </w:r>
      <w:r>
        <w:rPr>
          <w:szCs w:val="24"/>
        </w:rPr>
        <w:t>я</w:t>
      </w:r>
      <w:r w:rsidRPr="003862A6">
        <w:rPr>
          <w:szCs w:val="24"/>
        </w:rPr>
        <w:t xml:space="preserve"> в юридических лицах вносятся в реестр на основании принятых решений о создании (участии в создании) таких юридических лиц.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</w:t>
      </w:r>
      <w:r>
        <w:rPr>
          <w:szCs w:val="24"/>
        </w:rPr>
        <w:t xml:space="preserve">уполномоченному </w:t>
      </w:r>
      <w:r w:rsidRPr="003862A6">
        <w:rPr>
          <w:szCs w:val="24"/>
        </w:rPr>
        <w:t>на ведение реестра</w:t>
      </w:r>
      <w:r>
        <w:rPr>
          <w:szCs w:val="24"/>
        </w:rPr>
        <w:t xml:space="preserve"> должностному лицу</w:t>
      </w:r>
      <w:r w:rsidRPr="003862A6">
        <w:rPr>
          <w:szCs w:val="24"/>
        </w:rPr>
        <w:t xml:space="preserve"> в 2-недельный срок с момента изменения сведений об объектах учета.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lastRenderedPageBreak/>
        <w:t xml:space="preserve">В отношении объектов казны </w:t>
      </w:r>
      <w:r>
        <w:rPr>
          <w:szCs w:val="24"/>
        </w:rPr>
        <w:t>Тамтачетского муниципального образования</w:t>
      </w:r>
      <w:r w:rsidRPr="003862A6">
        <w:rPr>
          <w:szCs w:val="24"/>
        </w:rPr>
        <w:t xml:space="preserve">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</w:t>
      </w:r>
      <w:r>
        <w:rPr>
          <w:szCs w:val="24"/>
        </w:rPr>
        <w:t xml:space="preserve">уполномоченному </w:t>
      </w:r>
      <w:r w:rsidRPr="003862A6">
        <w:rPr>
          <w:szCs w:val="24"/>
        </w:rPr>
        <w:t>на ведение реестра</w:t>
      </w:r>
      <w:r>
        <w:rPr>
          <w:szCs w:val="24"/>
        </w:rPr>
        <w:t xml:space="preserve"> должностному лицу</w:t>
      </w:r>
      <w:r w:rsidRPr="003862A6">
        <w:rPr>
          <w:szCs w:val="24"/>
        </w:rPr>
        <w:t xml:space="preserve">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9</w:t>
      </w:r>
      <w:r w:rsidRPr="003862A6">
        <w:rPr>
          <w:szCs w:val="24"/>
        </w:rPr>
        <w:t xml:space="preserve">. </w:t>
      </w:r>
      <w:proofErr w:type="gramStart"/>
      <w:r w:rsidRPr="003862A6">
        <w:rPr>
          <w:szCs w:val="24"/>
        </w:rPr>
        <w:t xml:space="preserve">В случае, если установлено, что имущество не относится к объектам учета либо имущество не находится в собственности </w:t>
      </w:r>
      <w:r>
        <w:rPr>
          <w:szCs w:val="24"/>
        </w:rPr>
        <w:t>Тамтачетского муниципального образования</w:t>
      </w:r>
      <w:r w:rsidRPr="003862A6">
        <w:rPr>
          <w:szCs w:val="24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>
        <w:rPr>
          <w:szCs w:val="24"/>
        </w:rPr>
        <w:t xml:space="preserve">уполномоченное </w:t>
      </w:r>
      <w:r w:rsidRPr="003862A6">
        <w:rPr>
          <w:szCs w:val="24"/>
        </w:rPr>
        <w:t>на ведение реестра</w:t>
      </w:r>
      <w:r>
        <w:rPr>
          <w:szCs w:val="24"/>
        </w:rPr>
        <w:t xml:space="preserve"> должностное лицо</w:t>
      </w:r>
      <w:r w:rsidRPr="003862A6">
        <w:rPr>
          <w:szCs w:val="24"/>
        </w:rPr>
        <w:t>, готовит решение об отказе включения сведений об имуществе в реестр, которое направляется на</w:t>
      </w:r>
      <w:proofErr w:type="gramEnd"/>
      <w:r w:rsidRPr="003862A6">
        <w:rPr>
          <w:szCs w:val="24"/>
        </w:rPr>
        <w:t xml:space="preserve"> рассмотрение главе </w:t>
      </w:r>
      <w:r>
        <w:rPr>
          <w:szCs w:val="24"/>
        </w:rPr>
        <w:t>Тамтачетского муниципального образования</w:t>
      </w:r>
      <w:r w:rsidRPr="003862A6">
        <w:rPr>
          <w:szCs w:val="24"/>
        </w:rPr>
        <w:t>.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862A6">
        <w:rPr>
          <w:szCs w:val="24"/>
        </w:rPr>
        <w:t xml:space="preserve">Решение </w:t>
      </w:r>
      <w:r>
        <w:rPr>
          <w:szCs w:val="24"/>
        </w:rPr>
        <w:t>администрации Тамтачетского муниципального образования</w:t>
      </w:r>
      <w:r w:rsidRPr="003862A6">
        <w:rPr>
          <w:szCs w:val="24"/>
        </w:rPr>
        <w:t xml:space="preserve">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CB77D5" w:rsidRPr="003862A6" w:rsidRDefault="00CB77D5" w:rsidP="00CB77D5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10</w:t>
      </w:r>
      <w:r w:rsidRPr="003862A6">
        <w:rPr>
          <w:szCs w:val="24"/>
        </w:rPr>
        <w:t>. Сведения об объектах учета, содержащихся в реестре, носят открытый характер и предоставляются любым заинтересованным лицам в виде выписок из реестров</w:t>
      </w:r>
      <w:r>
        <w:rPr>
          <w:szCs w:val="24"/>
        </w:rPr>
        <w:t xml:space="preserve"> (приложение № 2)</w:t>
      </w:r>
      <w:r w:rsidRPr="003862A6">
        <w:rPr>
          <w:szCs w:val="24"/>
        </w:rPr>
        <w:t>.</w:t>
      </w:r>
    </w:p>
    <w:p w:rsidR="00CB77D5" w:rsidRDefault="00CB77D5" w:rsidP="00CB77D5">
      <w:pPr>
        <w:suppressLineNumbers/>
        <w:suppressAutoHyphens/>
        <w:ind w:firstLine="709"/>
        <w:jc w:val="both"/>
        <w:rPr>
          <w:szCs w:val="24"/>
        </w:rPr>
      </w:pPr>
      <w:r w:rsidRPr="003862A6">
        <w:rPr>
          <w:szCs w:val="24"/>
        </w:rPr>
        <w:t>Предоставление сведений об объектах учета осуществляется уполномоченным на ведение реестра</w:t>
      </w:r>
      <w:r>
        <w:rPr>
          <w:szCs w:val="24"/>
        </w:rPr>
        <w:t xml:space="preserve"> должностным лицом а</w:t>
      </w:r>
      <w:r w:rsidRPr="003862A6">
        <w:rPr>
          <w:szCs w:val="24"/>
        </w:rPr>
        <w:t>дминистраци</w:t>
      </w:r>
      <w:r>
        <w:rPr>
          <w:szCs w:val="24"/>
        </w:rPr>
        <w:t>и</w:t>
      </w:r>
      <w:r w:rsidRPr="003862A6">
        <w:rPr>
          <w:szCs w:val="24"/>
        </w:rPr>
        <w:t xml:space="preserve"> </w:t>
      </w:r>
      <w:r>
        <w:rPr>
          <w:szCs w:val="24"/>
        </w:rPr>
        <w:t>Тамтачетского муниципального образования</w:t>
      </w:r>
      <w:r w:rsidRPr="003862A6">
        <w:rPr>
          <w:szCs w:val="24"/>
        </w:rPr>
        <w:t>, на основании письменных запросов в 10-дневный срок со дня поступления запроса.</w:t>
      </w:r>
    </w:p>
    <w:p w:rsidR="00CB77D5" w:rsidRDefault="00CB77D5" w:rsidP="00CB77D5">
      <w:pPr>
        <w:suppressLineNumbers/>
        <w:suppressAutoHyphens/>
        <w:ind w:firstLine="709"/>
        <w:jc w:val="both"/>
        <w:rPr>
          <w:szCs w:val="24"/>
        </w:rPr>
      </w:pPr>
    </w:p>
    <w:p w:rsidR="00CB77D5" w:rsidRDefault="00CB77D5" w:rsidP="00CB77D5">
      <w:pPr>
        <w:suppressLineNumbers/>
        <w:suppressAutoHyphens/>
        <w:ind w:firstLine="709"/>
        <w:jc w:val="both"/>
        <w:rPr>
          <w:szCs w:val="24"/>
        </w:rPr>
      </w:pPr>
    </w:p>
    <w:p w:rsidR="00CB77D5" w:rsidRDefault="00CB77D5" w:rsidP="00CB77D5">
      <w:pPr>
        <w:suppressLineNumbers/>
        <w:suppressAutoHyphens/>
        <w:ind w:firstLine="709"/>
        <w:jc w:val="both"/>
        <w:rPr>
          <w:szCs w:val="24"/>
        </w:rPr>
        <w:sectPr w:rsidR="00CB77D5" w:rsidSect="002C2834">
          <w:headerReference w:type="even" r:id="rId9"/>
          <w:footerReference w:type="even" r:id="rId10"/>
          <w:foot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4760" w:type="dxa"/>
        <w:tblInd w:w="108" w:type="dxa"/>
        <w:tblLook w:val="0000" w:firstRow="0" w:lastRow="0" w:firstColumn="0" w:lastColumn="0" w:noHBand="0" w:noVBand="0"/>
      </w:tblPr>
      <w:tblGrid>
        <w:gridCol w:w="10620"/>
        <w:gridCol w:w="4140"/>
      </w:tblGrid>
      <w:tr w:rsidR="00CB77D5" w:rsidTr="001D025B">
        <w:trPr>
          <w:trHeight w:val="720"/>
        </w:trPr>
        <w:tc>
          <w:tcPr>
            <w:tcW w:w="10620" w:type="dxa"/>
            <w:shd w:val="clear" w:color="auto" w:fill="auto"/>
          </w:tcPr>
          <w:p w:rsidR="00CB77D5" w:rsidRDefault="00CB77D5" w:rsidP="001D025B">
            <w:pPr>
              <w:ind w:left="-108" w:right="-108"/>
              <w:jc w:val="both"/>
              <w:rPr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B77D5" w:rsidRDefault="00CB77D5" w:rsidP="001D025B">
            <w:pPr>
              <w:ind w:left="-108" w:right="-108"/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 1</w:t>
            </w:r>
          </w:p>
          <w:p w:rsidR="00CB77D5" w:rsidRDefault="00CB77D5" w:rsidP="001D025B">
            <w:pPr>
              <w:ind w:left="-108" w:right="-10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к Положению</w:t>
            </w:r>
            <w:r w:rsidRPr="00066073">
              <w:rPr>
                <w:szCs w:val="24"/>
              </w:rPr>
              <w:t xml:space="preserve"> </w:t>
            </w:r>
          </w:p>
          <w:p w:rsidR="00CB77D5" w:rsidRDefault="00CB77D5" w:rsidP="001D025B">
            <w:pPr>
              <w:ind w:left="-288" w:right="-108"/>
              <w:rPr>
                <w:szCs w:val="24"/>
              </w:rPr>
            </w:pPr>
            <w:r w:rsidRPr="00066073">
              <w:rPr>
                <w:szCs w:val="24"/>
              </w:rPr>
              <w:t xml:space="preserve">о </w:t>
            </w:r>
            <w:r>
              <w:rPr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szCs w:val="24"/>
              </w:rPr>
              <w:t>о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 w:rsidRPr="00066073">
              <w:rPr>
                <w:szCs w:val="24"/>
              </w:rPr>
              <w:t xml:space="preserve">порядке ведения реестра </w:t>
            </w:r>
            <w:r>
              <w:rPr>
                <w:szCs w:val="24"/>
              </w:rPr>
              <w:t>им</w:t>
            </w:r>
            <w:r w:rsidRPr="00066073">
              <w:rPr>
                <w:szCs w:val="24"/>
              </w:rPr>
              <w:t xml:space="preserve">ущества, </w:t>
            </w:r>
          </w:p>
          <w:p w:rsidR="00CB77D5" w:rsidRDefault="00CB77D5" w:rsidP="001D025B">
            <w:pPr>
              <w:ind w:left="-108" w:right="-108"/>
              <w:jc w:val="right"/>
              <w:rPr>
                <w:szCs w:val="24"/>
              </w:rPr>
            </w:pPr>
            <w:r w:rsidRPr="00066073">
              <w:rPr>
                <w:szCs w:val="24"/>
              </w:rPr>
              <w:t xml:space="preserve">находящегося в собственности </w:t>
            </w:r>
            <w:r>
              <w:rPr>
                <w:szCs w:val="24"/>
              </w:rPr>
              <w:t>Тамтачетского</w:t>
            </w:r>
            <w:r w:rsidRPr="00066073">
              <w:rPr>
                <w:szCs w:val="24"/>
              </w:rPr>
              <w:t xml:space="preserve"> муниципального образ</w:t>
            </w:r>
            <w:r w:rsidRPr="00066073">
              <w:rPr>
                <w:szCs w:val="24"/>
              </w:rPr>
              <w:t>о</w:t>
            </w:r>
            <w:r w:rsidRPr="00066073">
              <w:rPr>
                <w:szCs w:val="24"/>
              </w:rPr>
              <w:t>вания</w:t>
            </w:r>
          </w:p>
        </w:tc>
      </w:tr>
    </w:tbl>
    <w:p w:rsidR="00CB77D5" w:rsidRDefault="00CB77D5" w:rsidP="00CB77D5">
      <w:pPr>
        <w:suppressLineNumbers/>
        <w:suppressAutoHyphens/>
        <w:ind w:firstLine="709"/>
        <w:jc w:val="both"/>
        <w:rPr>
          <w:szCs w:val="24"/>
        </w:rPr>
      </w:pPr>
    </w:p>
    <w:p w:rsidR="00CB77D5" w:rsidRDefault="00CB77D5" w:rsidP="00CB77D5">
      <w:pPr>
        <w:suppressLineNumbers/>
        <w:suppressAutoHyphens/>
        <w:jc w:val="center"/>
        <w:rPr>
          <w:b/>
          <w:szCs w:val="24"/>
        </w:rPr>
      </w:pPr>
      <w:r>
        <w:rPr>
          <w:b/>
          <w:szCs w:val="24"/>
        </w:rPr>
        <w:t>ФОРМЫ</w:t>
      </w:r>
    </w:p>
    <w:p w:rsidR="00CB77D5" w:rsidRDefault="00CB77D5" w:rsidP="00CB77D5">
      <w:pPr>
        <w:suppressLineNumbers/>
        <w:suppressAutoHyphens/>
        <w:jc w:val="center"/>
        <w:rPr>
          <w:b/>
          <w:szCs w:val="24"/>
        </w:rPr>
      </w:pPr>
      <w:r>
        <w:rPr>
          <w:b/>
          <w:szCs w:val="24"/>
        </w:rPr>
        <w:t>реестра муниципального имущества</w:t>
      </w:r>
    </w:p>
    <w:p w:rsidR="00CB77D5" w:rsidRDefault="00CB77D5" w:rsidP="00CB77D5">
      <w:pPr>
        <w:suppressLineNumbers/>
        <w:suppressAutoHyphens/>
        <w:jc w:val="center"/>
        <w:rPr>
          <w:b/>
          <w:szCs w:val="24"/>
        </w:rPr>
      </w:pPr>
    </w:p>
    <w:p w:rsidR="00CB77D5" w:rsidRDefault="00CB77D5" w:rsidP="00CB77D5">
      <w:pPr>
        <w:suppressLineNumbers/>
        <w:suppressAutoHyphens/>
        <w:jc w:val="both"/>
        <w:rPr>
          <w:b/>
          <w:szCs w:val="24"/>
        </w:rPr>
      </w:pPr>
      <w:r>
        <w:rPr>
          <w:b/>
          <w:szCs w:val="24"/>
        </w:rPr>
        <w:t xml:space="preserve">Раздел 1. Недвижимое имущество </w:t>
      </w:r>
      <w:r w:rsidRPr="003862A6">
        <w:rPr>
          <w:szCs w:val="24"/>
        </w:rPr>
        <w:t>(здание, строение, сооружение или объект незавершенного строительства, земельный участок, жилое, нежилое помещение</w:t>
      </w:r>
      <w:r>
        <w:rPr>
          <w:szCs w:val="24"/>
        </w:rPr>
        <w:t>, иное имущество)</w:t>
      </w:r>
    </w:p>
    <w:tbl>
      <w:tblPr>
        <w:tblpPr w:leftFromText="180" w:rightFromText="180" w:vertAnchor="text" w:horzAnchor="margin" w:tblpXSpec="center" w:tblpY="217"/>
        <w:tblW w:w="157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1154"/>
        <w:gridCol w:w="1364"/>
        <w:gridCol w:w="974"/>
        <w:gridCol w:w="1259"/>
        <w:gridCol w:w="1265"/>
        <w:gridCol w:w="1080"/>
        <w:gridCol w:w="1080"/>
        <w:gridCol w:w="1260"/>
        <w:gridCol w:w="1250"/>
        <w:gridCol w:w="370"/>
        <w:gridCol w:w="1080"/>
        <w:gridCol w:w="1062"/>
        <w:gridCol w:w="1098"/>
        <w:gridCol w:w="1062"/>
      </w:tblGrid>
      <w:tr w:rsidR="00CB77D5" w:rsidRPr="00A7546D" w:rsidTr="001D02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717" w:type="dxa"/>
            <w:gridSpan w:val="15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br/>
              <w:t>Данные об объектах учета по состоянию на «___» __________ 20__ г.</w:t>
            </w:r>
          </w:p>
        </w:tc>
      </w:tr>
      <w:tr w:rsidR="00CB77D5" w:rsidRPr="00A7546D" w:rsidTr="001D02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9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1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 xml:space="preserve">№ </w:t>
            </w:r>
            <w:r w:rsidRPr="00A7546D">
              <w:rPr>
                <w:sz w:val="16"/>
                <w:szCs w:val="16"/>
              </w:rPr>
              <w:br/>
            </w:r>
            <w:proofErr w:type="gramStart"/>
            <w:r w:rsidRPr="00A7546D">
              <w:rPr>
                <w:sz w:val="16"/>
                <w:szCs w:val="16"/>
              </w:rPr>
              <w:t>п</w:t>
            </w:r>
            <w:proofErr w:type="gramEnd"/>
            <w:r w:rsidRPr="00A7546D">
              <w:rPr>
                <w:sz w:val="16"/>
                <w:szCs w:val="16"/>
              </w:rPr>
              <w:t>/п</w:t>
            </w:r>
          </w:p>
        </w:tc>
        <w:tc>
          <w:tcPr>
            <w:tcW w:w="1154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364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 xml:space="preserve">Адрес           </w:t>
            </w:r>
            <w:r w:rsidRPr="00A7546D">
              <w:rPr>
                <w:sz w:val="16"/>
                <w:szCs w:val="16"/>
              </w:rPr>
              <w:br/>
              <w:t>(местоположение)</w:t>
            </w:r>
          </w:p>
        </w:tc>
        <w:tc>
          <w:tcPr>
            <w:tcW w:w="974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259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Площадь, протяженность и иные параметры</w:t>
            </w:r>
          </w:p>
        </w:tc>
        <w:tc>
          <w:tcPr>
            <w:tcW w:w="1265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tabs>
                <w:tab w:val="left" w:pos="-5290"/>
              </w:tabs>
              <w:suppressAutoHyphens/>
              <w:ind w:left="-70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080" w:type="dxa"/>
            <w:vMerge w:val="restart"/>
            <w:vAlign w:val="center"/>
          </w:tcPr>
          <w:p w:rsidR="00CB77D5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Балансовая стоимость/</w:t>
            </w:r>
          </w:p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остаточная стоимость</w:t>
            </w:r>
          </w:p>
        </w:tc>
        <w:tc>
          <w:tcPr>
            <w:tcW w:w="1080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Кадастровая стоимость</w:t>
            </w:r>
          </w:p>
        </w:tc>
        <w:tc>
          <w:tcPr>
            <w:tcW w:w="1260" w:type="dxa"/>
            <w:vMerge w:val="restart"/>
            <w:vAlign w:val="center"/>
          </w:tcPr>
          <w:p w:rsidR="00CB77D5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Дата возникновения/</w:t>
            </w:r>
          </w:p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прекращения права собственности</w:t>
            </w:r>
          </w:p>
        </w:tc>
        <w:tc>
          <w:tcPr>
            <w:tcW w:w="1250" w:type="dxa"/>
            <w:vMerge w:val="restart"/>
            <w:vAlign w:val="center"/>
          </w:tcPr>
          <w:p w:rsidR="00CB77D5" w:rsidRDefault="00CB77D5" w:rsidP="001D025B">
            <w:pPr>
              <w:pStyle w:val="ConsPlusCell"/>
              <w:suppressLineNumbers/>
              <w:suppressAutoHyphens/>
              <w:ind w:left="-3" w:right="-8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Основание возникновения/</w:t>
            </w:r>
          </w:p>
          <w:p w:rsidR="00CB77D5" w:rsidRPr="00A7546D" w:rsidRDefault="00CB77D5" w:rsidP="001D025B">
            <w:pPr>
              <w:pStyle w:val="ConsPlusCell"/>
              <w:suppressLineNumbers/>
              <w:suppressAutoHyphens/>
              <w:ind w:left="-3" w:right="-8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прекращения права собственности</w:t>
            </w:r>
          </w:p>
        </w:tc>
        <w:tc>
          <w:tcPr>
            <w:tcW w:w="4672" w:type="dxa"/>
            <w:gridSpan w:val="5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6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Ограничени</w:t>
            </w:r>
            <w:r>
              <w:rPr>
                <w:sz w:val="16"/>
                <w:szCs w:val="16"/>
              </w:rPr>
              <w:t>я</w:t>
            </w:r>
            <w:r w:rsidRPr="00A7546D">
              <w:rPr>
                <w:sz w:val="16"/>
                <w:szCs w:val="16"/>
              </w:rPr>
              <w:t xml:space="preserve"> (обременения)</w:t>
            </w:r>
          </w:p>
        </w:tc>
      </w:tr>
      <w:tr w:rsidR="00CB77D5" w:rsidRPr="00A7546D" w:rsidTr="001D02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9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80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Вид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 xml:space="preserve">Дата         </w:t>
            </w:r>
            <w:r w:rsidRPr="00A7546D">
              <w:rPr>
                <w:sz w:val="16"/>
                <w:szCs w:val="16"/>
              </w:rPr>
              <w:br/>
              <w:t>возникновения</w:t>
            </w:r>
          </w:p>
        </w:tc>
        <w:tc>
          <w:tcPr>
            <w:tcW w:w="1062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 xml:space="preserve">Основание    </w:t>
            </w:r>
            <w:r w:rsidRPr="00A7546D">
              <w:rPr>
                <w:sz w:val="16"/>
                <w:szCs w:val="16"/>
              </w:rPr>
              <w:br/>
              <w:t>возникновения</w:t>
            </w:r>
          </w:p>
        </w:tc>
        <w:tc>
          <w:tcPr>
            <w:tcW w:w="1098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5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7546D">
              <w:rPr>
                <w:sz w:val="16"/>
                <w:szCs w:val="16"/>
              </w:rPr>
              <w:t xml:space="preserve">ата       </w:t>
            </w:r>
            <w:r w:rsidRPr="00A7546D">
              <w:rPr>
                <w:sz w:val="16"/>
                <w:szCs w:val="16"/>
              </w:rPr>
              <w:br/>
              <w:t>прекращения</w:t>
            </w:r>
          </w:p>
        </w:tc>
        <w:tc>
          <w:tcPr>
            <w:tcW w:w="1062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 xml:space="preserve">Основание  </w:t>
            </w:r>
            <w:r w:rsidRPr="00A7546D">
              <w:rPr>
                <w:sz w:val="16"/>
                <w:szCs w:val="16"/>
              </w:rPr>
              <w:br/>
              <w:t>прекращения</w:t>
            </w:r>
          </w:p>
        </w:tc>
      </w:tr>
      <w:tr w:rsidR="00CB77D5" w:rsidRPr="00A7546D" w:rsidTr="001D02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9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2</w:t>
            </w:r>
          </w:p>
        </w:tc>
        <w:tc>
          <w:tcPr>
            <w:tcW w:w="1364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3</w:t>
            </w:r>
          </w:p>
        </w:tc>
        <w:tc>
          <w:tcPr>
            <w:tcW w:w="974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4</w:t>
            </w:r>
          </w:p>
        </w:tc>
        <w:tc>
          <w:tcPr>
            <w:tcW w:w="1259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5</w:t>
            </w:r>
          </w:p>
        </w:tc>
        <w:tc>
          <w:tcPr>
            <w:tcW w:w="1265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9</w:t>
            </w:r>
          </w:p>
        </w:tc>
        <w:tc>
          <w:tcPr>
            <w:tcW w:w="125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10</w:t>
            </w:r>
          </w:p>
        </w:tc>
        <w:tc>
          <w:tcPr>
            <w:tcW w:w="37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12</w:t>
            </w:r>
          </w:p>
        </w:tc>
        <w:tc>
          <w:tcPr>
            <w:tcW w:w="1062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13</w:t>
            </w:r>
          </w:p>
        </w:tc>
        <w:tc>
          <w:tcPr>
            <w:tcW w:w="1098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14</w:t>
            </w:r>
          </w:p>
        </w:tc>
        <w:tc>
          <w:tcPr>
            <w:tcW w:w="1062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15</w:t>
            </w:r>
          </w:p>
        </w:tc>
      </w:tr>
    </w:tbl>
    <w:p w:rsidR="00CB77D5" w:rsidRDefault="00CB77D5" w:rsidP="00CB77D5">
      <w:pPr>
        <w:suppressLineNumbers/>
        <w:suppressAutoHyphens/>
        <w:rPr>
          <w:sz w:val="16"/>
          <w:szCs w:val="16"/>
        </w:rPr>
      </w:pPr>
      <w:r w:rsidRPr="00A7546D">
        <w:rPr>
          <w:sz w:val="16"/>
          <w:szCs w:val="16"/>
        </w:rPr>
        <w:br/>
      </w:r>
    </w:p>
    <w:p w:rsidR="00CB77D5" w:rsidRDefault="00CB77D5" w:rsidP="00CB77D5">
      <w:pPr>
        <w:suppressLineNumbers/>
        <w:suppressAutoHyphens/>
        <w:rPr>
          <w:b/>
          <w:szCs w:val="24"/>
        </w:rPr>
      </w:pPr>
      <w:r>
        <w:rPr>
          <w:b/>
          <w:szCs w:val="24"/>
        </w:rPr>
        <w:t>Раздел 2. Движимое имущество</w:t>
      </w:r>
    </w:p>
    <w:tbl>
      <w:tblPr>
        <w:tblpPr w:leftFromText="180" w:rightFromText="180" w:vertAnchor="text" w:horzAnchor="margin" w:tblpX="-465" w:tblpY="217"/>
        <w:tblW w:w="1152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"/>
        <w:gridCol w:w="1543"/>
        <w:gridCol w:w="1364"/>
        <w:gridCol w:w="974"/>
        <w:gridCol w:w="1259"/>
        <w:gridCol w:w="1265"/>
        <w:gridCol w:w="370"/>
        <w:gridCol w:w="1080"/>
        <w:gridCol w:w="1062"/>
        <w:gridCol w:w="1098"/>
        <w:gridCol w:w="1070"/>
      </w:tblGrid>
      <w:tr w:rsidR="00CB77D5" w:rsidRPr="00A7546D" w:rsidTr="001D02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0" w:type="dxa"/>
            <w:gridSpan w:val="11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br/>
              <w:t>Данные об объектах учета по состоянию на «___» __________ 20__ г.</w:t>
            </w:r>
          </w:p>
        </w:tc>
      </w:tr>
      <w:tr w:rsidR="00CB77D5" w:rsidRPr="00A7546D" w:rsidTr="001D02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1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 xml:space="preserve">№ </w:t>
            </w:r>
            <w:r w:rsidRPr="00A7546D">
              <w:rPr>
                <w:sz w:val="16"/>
                <w:szCs w:val="16"/>
              </w:rPr>
              <w:br/>
            </w:r>
            <w:proofErr w:type="gramStart"/>
            <w:r w:rsidRPr="00A7546D">
              <w:rPr>
                <w:sz w:val="16"/>
                <w:szCs w:val="16"/>
              </w:rPr>
              <w:t>п</w:t>
            </w:r>
            <w:proofErr w:type="gramEnd"/>
            <w:r w:rsidRPr="00A7546D">
              <w:rPr>
                <w:sz w:val="16"/>
                <w:szCs w:val="16"/>
              </w:rPr>
              <w:t>/п</w:t>
            </w:r>
          </w:p>
        </w:tc>
        <w:tc>
          <w:tcPr>
            <w:tcW w:w="1543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A7546D"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1364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tabs>
                <w:tab w:val="left" w:pos="-5290"/>
              </w:tabs>
              <w:suppressAutoHyphens/>
              <w:ind w:left="-70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974" w:type="dxa"/>
            <w:vMerge w:val="restart"/>
            <w:vAlign w:val="center"/>
          </w:tcPr>
          <w:p w:rsidR="00CB77D5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Балансовая стоимость/</w:t>
            </w:r>
          </w:p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остаточная стоимость</w:t>
            </w:r>
          </w:p>
        </w:tc>
        <w:tc>
          <w:tcPr>
            <w:tcW w:w="1259" w:type="dxa"/>
            <w:vMerge w:val="restart"/>
            <w:vAlign w:val="center"/>
          </w:tcPr>
          <w:p w:rsidR="00CB77D5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Дата возникновения/</w:t>
            </w:r>
          </w:p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прекращения права собственности</w:t>
            </w:r>
          </w:p>
        </w:tc>
        <w:tc>
          <w:tcPr>
            <w:tcW w:w="1265" w:type="dxa"/>
            <w:vMerge w:val="restart"/>
            <w:vAlign w:val="center"/>
          </w:tcPr>
          <w:p w:rsidR="00CB77D5" w:rsidRDefault="00CB77D5" w:rsidP="001D025B">
            <w:pPr>
              <w:pStyle w:val="ConsPlusCell"/>
              <w:suppressLineNumbers/>
              <w:suppressAutoHyphens/>
              <w:ind w:left="-3" w:right="-8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Основание возникновения/</w:t>
            </w:r>
          </w:p>
          <w:p w:rsidR="00CB77D5" w:rsidRPr="00A7546D" w:rsidRDefault="00CB77D5" w:rsidP="001D025B">
            <w:pPr>
              <w:pStyle w:val="ConsPlusCell"/>
              <w:suppressLineNumbers/>
              <w:suppressAutoHyphens/>
              <w:ind w:left="-3" w:right="-8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прекращения права собственности</w:t>
            </w:r>
          </w:p>
        </w:tc>
        <w:tc>
          <w:tcPr>
            <w:tcW w:w="4680" w:type="dxa"/>
            <w:gridSpan w:val="5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6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Ограничени</w:t>
            </w:r>
            <w:r>
              <w:rPr>
                <w:sz w:val="16"/>
                <w:szCs w:val="16"/>
              </w:rPr>
              <w:t>я</w:t>
            </w:r>
            <w:r w:rsidRPr="00A7546D">
              <w:rPr>
                <w:sz w:val="16"/>
                <w:szCs w:val="16"/>
              </w:rPr>
              <w:t xml:space="preserve"> (обременения)</w:t>
            </w:r>
          </w:p>
        </w:tc>
      </w:tr>
      <w:tr w:rsidR="00CB77D5" w:rsidRPr="00A7546D" w:rsidTr="001D02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80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Вид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 xml:space="preserve">Дата         </w:t>
            </w:r>
            <w:r w:rsidRPr="00A7546D">
              <w:rPr>
                <w:sz w:val="16"/>
                <w:szCs w:val="16"/>
              </w:rPr>
              <w:br/>
              <w:t>возникновения</w:t>
            </w:r>
          </w:p>
        </w:tc>
        <w:tc>
          <w:tcPr>
            <w:tcW w:w="1062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 xml:space="preserve">Основание    </w:t>
            </w:r>
            <w:r w:rsidRPr="00A7546D">
              <w:rPr>
                <w:sz w:val="16"/>
                <w:szCs w:val="16"/>
              </w:rPr>
              <w:br/>
              <w:t>возникновения</w:t>
            </w:r>
          </w:p>
        </w:tc>
        <w:tc>
          <w:tcPr>
            <w:tcW w:w="1098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5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7546D">
              <w:rPr>
                <w:sz w:val="16"/>
                <w:szCs w:val="16"/>
              </w:rPr>
              <w:t xml:space="preserve">ата       </w:t>
            </w:r>
            <w:r w:rsidRPr="00A7546D">
              <w:rPr>
                <w:sz w:val="16"/>
                <w:szCs w:val="16"/>
              </w:rPr>
              <w:br/>
              <w:t>прекращения</w:t>
            </w:r>
          </w:p>
        </w:tc>
        <w:tc>
          <w:tcPr>
            <w:tcW w:w="107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 xml:space="preserve">Основание  </w:t>
            </w:r>
            <w:r w:rsidRPr="00A7546D">
              <w:rPr>
                <w:sz w:val="16"/>
                <w:szCs w:val="16"/>
              </w:rPr>
              <w:br/>
              <w:t>прекращения</w:t>
            </w:r>
          </w:p>
        </w:tc>
      </w:tr>
      <w:tr w:rsidR="00CB77D5" w:rsidRPr="00A7546D" w:rsidTr="001D02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1</w:t>
            </w:r>
          </w:p>
        </w:tc>
        <w:tc>
          <w:tcPr>
            <w:tcW w:w="1543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2</w:t>
            </w:r>
          </w:p>
        </w:tc>
        <w:tc>
          <w:tcPr>
            <w:tcW w:w="1364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3</w:t>
            </w:r>
          </w:p>
        </w:tc>
        <w:tc>
          <w:tcPr>
            <w:tcW w:w="974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4</w:t>
            </w:r>
          </w:p>
        </w:tc>
        <w:tc>
          <w:tcPr>
            <w:tcW w:w="1259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5</w:t>
            </w:r>
          </w:p>
        </w:tc>
        <w:tc>
          <w:tcPr>
            <w:tcW w:w="1265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6</w:t>
            </w:r>
          </w:p>
        </w:tc>
        <w:tc>
          <w:tcPr>
            <w:tcW w:w="37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62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98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7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</w:tbl>
    <w:p w:rsidR="00CB77D5" w:rsidRPr="003F6F40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Pr="003F6F40" w:rsidRDefault="00CB77D5" w:rsidP="00CB77D5">
      <w:pPr>
        <w:rPr>
          <w:sz w:val="16"/>
          <w:szCs w:val="16"/>
        </w:rPr>
      </w:pPr>
    </w:p>
    <w:p w:rsidR="00CB77D5" w:rsidRPr="003F6F40" w:rsidRDefault="00CB77D5" w:rsidP="00CB77D5">
      <w:pPr>
        <w:rPr>
          <w:sz w:val="16"/>
          <w:szCs w:val="16"/>
        </w:rPr>
      </w:pPr>
    </w:p>
    <w:p w:rsidR="00CB77D5" w:rsidRPr="003F6F40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tabs>
          <w:tab w:val="left" w:pos="1203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CB77D5" w:rsidRDefault="00CB77D5" w:rsidP="00CB77D5">
      <w:pPr>
        <w:suppressLineNumbers/>
        <w:suppressAutoHyphens/>
        <w:rPr>
          <w:b/>
          <w:szCs w:val="24"/>
        </w:rPr>
      </w:pPr>
    </w:p>
    <w:p w:rsidR="00CB77D5" w:rsidRDefault="00CB77D5" w:rsidP="00CB77D5">
      <w:pPr>
        <w:suppressLineNumbers/>
        <w:suppressAutoHyphens/>
        <w:rPr>
          <w:b/>
          <w:szCs w:val="24"/>
        </w:rPr>
      </w:pPr>
      <w:r>
        <w:rPr>
          <w:b/>
          <w:szCs w:val="24"/>
        </w:rPr>
        <w:t>2.1. Акции</w:t>
      </w:r>
    </w:p>
    <w:tbl>
      <w:tblPr>
        <w:tblpPr w:leftFromText="180" w:rightFromText="180" w:vertAnchor="text" w:horzAnchor="margin" w:tblpX="-495" w:tblpY="217"/>
        <w:tblW w:w="1569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"/>
        <w:gridCol w:w="1080"/>
        <w:gridCol w:w="1260"/>
        <w:gridCol w:w="1260"/>
        <w:gridCol w:w="1404"/>
        <w:gridCol w:w="1296"/>
        <w:gridCol w:w="1080"/>
        <w:gridCol w:w="900"/>
        <w:gridCol w:w="1080"/>
        <w:gridCol w:w="1215"/>
        <w:gridCol w:w="360"/>
        <w:gridCol w:w="1080"/>
        <w:gridCol w:w="1080"/>
        <w:gridCol w:w="1080"/>
        <w:gridCol w:w="1080"/>
      </w:tblGrid>
      <w:tr w:rsidR="00CB77D5" w:rsidRPr="00A7546D" w:rsidTr="001D02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90" w:type="dxa"/>
            <w:gridSpan w:val="15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br/>
              <w:t>Данные об объектах учета по состоянию на «___» __________ 20__ г.</w:t>
            </w:r>
          </w:p>
        </w:tc>
      </w:tr>
      <w:tr w:rsidR="00CB77D5" w:rsidRPr="00A7546D" w:rsidTr="001D02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1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 xml:space="preserve">№ </w:t>
            </w:r>
            <w:r w:rsidRPr="00A7546D">
              <w:rPr>
                <w:sz w:val="16"/>
                <w:szCs w:val="16"/>
              </w:rPr>
              <w:br/>
            </w:r>
            <w:proofErr w:type="gramStart"/>
            <w:r w:rsidRPr="00A7546D">
              <w:rPr>
                <w:sz w:val="16"/>
                <w:szCs w:val="16"/>
              </w:rPr>
              <w:t>п</w:t>
            </w:r>
            <w:proofErr w:type="gramEnd"/>
            <w:r w:rsidRPr="00A7546D">
              <w:rPr>
                <w:sz w:val="16"/>
                <w:szCs w:val="16"/>
              </w:rPr>
              <w:t>/п</w:t>
            </w:r>
          </w:p>
        </w:tc>
        <w:tc>
          <w:tcPr>
            <w:tcW w:w="1080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A7546D"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1260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tabs>
                <w:tab w:val="left" w:pos="-5290"/>
              </w:tabs>
              <w:suppressAutoHyphens/>
              <w:ind w:left="-70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260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tabs>
                <w:tab w:val="left" w:pos="-5290"/>
              </w:tabs>
              <w:suppressAutoHyphens/>
              <w:ind w:left="-70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акционерного общества-эмитента (ОГРН)</w:t>
            </w:r>
          </w:p>
        </w:tc>
        <w:tc>
          <w:tcPr>
            <w:tcW w:w="1404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tabs>
                <w:tab w:val="left" w:pos="-5290"/>
              </w:tabs>
              <w:suppressAutoHyphens/>
              <w:ind w:left="-70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акций,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привилегированных</w:t>
            </w:r>
          </w:p>
        </w:tc>
        <w:tc>
          <w:tcPr>
            <w:tcW w:w="1296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tabs>
                <w:tab w:val="left" w:pos="-5290"/>
              </w:tabs>
              <w:suppressAutoHyphens/>
              <w:ind w:left="-70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доли муниципального образования</w:t>
            </w:r>
            <w:proofErr w:type="gramStart"/>
            <w:r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080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tabs>
                <w:tab w:val="left" w:pos="-5290"/>
              </w:tabs>
              <w:suppressAutoHyphens/>
              <w:ind w:left="-70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стоимость акций</w:t>
            </w:r>
          </w:p>
        </w:tc>
        <w:tc>
          <w:tcPr>
            <w:tcW w:w="900" w:type="dxa"/>
            <w:vMerge w:val="restart"/>
            <w:vAlign w:val="center"/>
          </w:tcPr>
          <w:p w:rsidR="00CB77D5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Балансовая стоимость/</w:t>
            </w:r>
          </w:p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остаточная стоимость</w:t>
            </w:r>
          </w:p>
        </w:tc>
        <w:tc>
          <w:tcPr>
            <w:tcW w:w="1080" w:type="dxa"/>
            <w:vMerge w:val="restart"/>
            <w:vAlign w:val="center"/>
          </w:tcPr>
          <w:p w:rsidR="00CB77D5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Дата возникновения/</w:t>
            </w:r>
          </w:p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прекращения права собственности</w:t>
            </w:r>
          </w:p>
        </w:tc>
        <w:tc>
          <w:tcPr>
            <w:tcW w:w="1215" w:type="dxa"/>
            <w:vMerge w:val="restart"/>
            <w:vAlign w:val="center"/>
          </w:tcPr>
          <w:p w:rsidR="00CB77D5" w:rsidRDefault="00CB77D5" w:rsidP="001D025B">
            <w:pPr>
              <w:pStyle w:val="ConsPlusCell"/>
              <w:suppressLineNumbers/>
              <w:suppressAutoHyphens/>
              <w:ind w:left="-3" w:right="-8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Основание возникновения/</w:t>
            </w:r>
          </w:p>
          <w:p w:rsidR="00CB77D5" w:rsidRPr="00A7546D" w:rsidRDefault="00CB77D5" w:rsidP="001D025B">
            <w:pPr>
              <w:pStyle w:val="ConsPlusCell"/>
              <w:suppressLineNumbers/>
              <w:suppressAutoHyphens/>
              <w:ind w:left="-3" w:right="-8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прекращения права собственности</w:t>
            </w:r>
          </w:p>
        </w:tc>
        <w:tc>
          <w:tcPr>
            <w:tcW w:w="4680" w:type="dxa"/>
            <w:gridSpan w:val="5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6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Ограничени</w:t>
            </w:r>
            <w:r>
              <w:rPr>
                <w:sz w:val="16"/>
                <w:szCs w:val="16"/>
              </w:rPr>
              <w:t>я</w:t>
            </w:r>
            <w:r w:rsidRPr="00A7546D">
              <w:rPr>
                <w:sz w:val="16"/>
                <w:szCs w:val="16"/>
              </w:rPr>
              <w:t xml:space="preserve"> (обременения)</w:t>
            </w:r>
          </w:p>
        </w:tc>
      </w:tr>
      <w:tr w:rsidR="00CB77D5" w:rsidRPr="00A7546D" w:rsidTr="001D02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80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Вид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 xml:space="preserve">Дата         </w:t>
            </w:r>
            <w:r w:rsidRPr="00A7546D">
              <w:rPr>
                <w:sz w:val="16"/>
                <w:szCs w:val="16"/>
              </w:rPr>
              <w:br/>
              <w:t>возникновения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 xml:space="preserve">Основание    </w:t>
            </w:r>
            <w:r w:rsidRPr="00A7546D">
              <w:rPr>
                <w:sz w:val="16"/>
                <w:szCs w:val="16"/>
              </w:rPr>
              <w:br/>
              <w:t>возникновения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5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7546D">
              <w:rPr>
                <w:sz w:val="16"/>
                <w:szCs w:val="16"/>
              </w:rPr>
              <w:t xml:space="preserve">ата       </w:t>
            </w:r>
            <w:r w:rsidRPr="00A7546D">
              <w:rPr>
                <w:sz w:val="16"/>
                <w:szCs w:val="16"/>
              </w:rPr>
              <w:br/>
              <w:t>прекращения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 xml:space="preserve">Основание  </w:t>
            </w:r>
            <w:r w:rsidRPr="00A7546D">
              <w:rPr>
                <w:sz w:val="16"/>
                <w:szCs w:val="16"/>
              </w:rPr>
              <w:br/>
              <w:t>прекращения</w:t>
            </w:r>
          </w:p>
        </w:tc>
      </w:tr>
      <w:tr w:rsidR="00CB77D5" w:rsidRPr="00A7546D" w:rsidTr="001D02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4</w:t>
            </w:r>
          </w:p>
        </w:tc>
        <w:tc>
          <w:tcPr>
            <w:tcW w:w="1404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5</w:t>
            </w:r>
          </w:p>
        </w:tc>
        <w:tc>
          <w:tcPr>
            <w:tcW w:w="1296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5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15</w:t>
            </w:r>
          </w:p>
        </w:tc>
      </w:tr>
    </w:tbl>
    <w:p w:rsidR="00CB77D5" w:rsidRDefault="00CB77D5" w:rsidP="00CB77D5">
      <w:pPr>
        <w:tabs>
          <w:tab w:val="left" w:pos="12030"/>
        </w:tabs>
        <w:rPr>
          <w:sz w:val="16"/>
          <w:szCs w:val="16"/>
        </w:rPr>
      </w:pPr>
    </w:p>
    <w:p w:rsidR="00CB77D5" w:rsidRDefault="00CB77D5" w:rsidP="00CB77D5">
      <w:pPr>
        <w:tabs>
          <w:tab w:val="left" w:pos="12030"/>
        </w:tabs>
        <w:rPr>
          <w:sz w:val="16"/>
          <w:szCs w:val="16"/>
        </w:rPr>
      </w:pPr>
    </w:p>
    <w:p w:rsidR="00CB77D5" w:rsidRDefault="00CB77D5" w:rsidP="00CB77D5">
      <w:pPr>
        <w:tabs>
          <w:tab w:val="left" w:pos="12030"/>
        </w:tabs>
        <w:rPr>
          <w:sz w:val="16"/>
          <w:szCs w:val="16"/>
        </w:rPr>
      </w:pPr>
    </w:p>
    <w:p w:rsidR="00CB77D5" w:rsidRDefault="00CB77D5" w:rsidP="00CB77D5">
      <w:pPr>
        <w:suppressLineNumbers/>
        <w:suppressAutoHyphens/>
        <w:rPr>
          <w:b/>
          <w:szCs w:val="24"/>
        </w:rPr>
      </w:pPr>
      <w:r>
        <w:rPr>
          <w:b/>
          <w:szCs w:val="24"/>
        </w:rPr>
        <w:t>2.2. Доли (вклады)</w:t>
      </w:r>
    </w:p>
    <w:tbl>
      <w:tblPr>
        <w:tblpPr w:leftFromText="180" w:rightFromText="180" w:vertAnchor="text" w:horzAnchor="margin" w:tblpX="-495" w:tblpY="217"/>
        <w:tblW w:w="1465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"/>
        <w:gridCol w:w="1080"/>
        <w:gridCol w:w="1260"/>
        <w:gridCol w:w="1260"/>
        <w:gridCol w:w="1404"/>
        <w:gridCol w:w="1296"/>
        <w:gridCol w:w="900"/>
        <w:gridCol w:w="1080"/>
        <w:gridCol w:w="1215"/>
        <w:gridCol w:w="360"/>
        <w:gridCol w:w="1080"/>
        <w:gridCol w:w="1080"/>
        <w:gridCol w:w="1080"/>
        <w:gridCol w:w="1125"/>
      </w:tblGrid>
      <w:tr w:rsidR="00CB77D5" w:rsidRPr="00A7546D" w:rsidTr="001D02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655" w:type="dxa"/>
            <w:gridSpan w:val="14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br/>
              <w:t>Данные об объектах учета по состоянию на «___» __________ 20__ г.</w:t>
            </w:r>
          </w:p>
        </w:tc>
      </w:tr>
      <w:tr w:rsidR="00CB77D5" w:rsidRPr="00A7546D" w:rsidTr="001D02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1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 xml:space="preserve">№ </w:t>
            </w:r>
            <w:r w:rsidRPr="00A7546D">
              <w:rPr>
                <w:sz w:val="16"/>
                <w:szCs w:val="16"/>
              </w:rPr>
              <w:br/>
            </w:r>
            <w:proofErr w:type="gramStart"/>
            <w:r w:rsidRPr="00A7546D">
              <w:rPr>
                <w:sz w:val="16"/>
                <w:szCs w:val="16"/>
              </w:rPr>
              <w:t>п</w:t>
            </w:r>
            <w:proofErr w:type="gramEnd"/>
            <w:r w:rsidRPr="00A7546D">
              <w:rPr>
                <w:sz w:val="16"/>
                <w:szCs w:val="16"/>
              </w:rPr>
              <w:t>/п</w:t>
            </w:r>
          </w:p>
        </w:tc>
        <w:tc>
          <w:tcPr>
            <w:tcW w:w="1080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A7546D"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1260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tabs>
                <w:tab w:val="left" w:pos="-5290"/>
              </w:tabs>
              <w:suppressAutoHyphens/>
              <w:ind w:left="-70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260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tabs>
                <w:tab w:val="left" w:pos="-5290"/>
              </w:tabs>
              <w:suppressAutoHyphens/>
              <w:ind w:left="-70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хозяйственного общества, товарищества (ОГРН)</w:t>
            </w:r>
          </w:p>
        </w:tc>
        <w:tc>
          <w:tcPr>
            <w:tcW w:w="1404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tabs>
                <w:tab w:val="left" w:pos="-5290"/>
              </w:tabs>
              <w:suppressAutoHyphens/>
              <w:ind w:left="-70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уставного (складочного) капитала</w:t>
            </w:r>
          </w:p>
        </w:tc>
        <w:tc>
          <w:tcPr>
            <w:tcW w:w="1296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tabs>
                <w:tab w:val="left" w:pos="-5290"/>
              </w:tabs>
              <w:suppressAutoHyphens/>
              <w:ind w:left="-70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доли муниципального образования</w:t>
            </w:r>
            <w:proofErr w:type="gramStart"/>
            <w:r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CB77D5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Балансовая стоимость/</w:t>
            </w:r>
          </w:p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остаточная стоимость</w:t>
            </w:r>
          </w:p>
        </w:tc>
        <w:tc>
          <w:tcPr>
            <w:tcW w:w="1080" w:type="dxa"/>
            <w:vMerge w:val="restart"/>
            <w:vAlign w:val="center"/>
          </w:tcPr>
          <w:p w:rsidR="00CB77D5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Дата возникновения/</w:t>
            </w:r>
          </w:p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прекращения права собственности</w:t>
            </w:r>
          </w:p>
        </w:tc>
        <w:tc>
          <w:tcPr>
            <w:tcW w:w="1215" w:type="dxa"/>
            <w:vMerge w:val="restart"/>
            <w:vAlign w:val="center"/>
          </w:tcPr>
          <w:p w:rsidR="00CB77D5" w:rsidRDefault="00CB77D5" w:rsidP="001D025B">
            <w:pPr>
              <w:pStyle w:val="ConsPlusCell"/>
              <w:suppressLineNumbers/>
              <w:suppressAutoHyphens/>
              <w:ind w:left="-3" w:right="-8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Основание возникновения/</w:t>
            </w:r>
          </w:p>
          <w:p w:rsidR="00CB77D5" w:rsidRPr="00A7546D" w:rsidRDefault="00CB77D5" w:rsidP="001D025B">
            <w:pPr>
              <w:pStyle w:val="ConsPlusCell"/>
              <w:suppressLineNumbers/>
              <w:suppressAutoHyphens/>
              <w:ind w:left="-3" w:right="-8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прекращения права собственности</w:t>
            </w:r>
          </w:p>
        </w:tc>
        <w:tc>
          <w:tcPr>
            <w:tcW w:w="4725" w:type="dxa"/>
            <w:gridSpan w:val="5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6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Ограничени</w:t>
            </w:r>
            <w:r>
              <w:rPr>
                <w:sz w:val="16"/>
                <w:szCs w:val="16"/>
              </w:rPr>
              <w:t>я</w:t>
            </w:r>
            <w:r w:rsidRPr="00A7546D">
              <w:rPr>
                <w:sz w:val="16"/>
                <w:szCs w:val="16"/>
              </w:rPr>
              <w:t xml:space="preserve"> (обременения)</w:t>
            </w:r>
          </w:p>
        </w:tc>
      </w:tr>
      <w:tr w:rsidR="00CB77D5" w:rsidRPr="00A7546D" w:rsidTr="001D02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80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Вид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 xml:space="preserve">Дата         </w:t>
            </w:r>
            <w:r w:rsidRPr="00A7546D">
              <w:rPr>
                <w:sz w:val="16"/>
                <w:szCs w:val="16"/>
              </w:rPr>
              <w:br/>
              <w:t>возникновения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 xml:space="preserve">Основание    </w:t>
            </w:r>
            <w:r w:rsidRPr="00A7546D">
              <w:rPr>
                <w:sz w:val="16"/>
                <w:szCs w:val="16"/>
              </w:rPr>
              <w:br/>
              <w:t>возникновения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5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7546D">
              <w:rPr>
                <w:sz w:val="16"/>
                <w:szCs w:val="16"/>
              </w:rPr>
              <w:t xml:space="preserve">ата       </w:t>
            </w:r>
            <w:r w:rsidRPr="00A7546D">
              <w:rPr>
                <w:sz w:val="16"/>
                <w:szCs w:val="16"/>
              </w:rPr>
              <w:br/>
              <w:t>прекращения</w:t>
            </w:r>
          </w:p>
        </w:tc>
        <w:tc>
          <w:tcPr>
            <w:tcW w:w="1125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 xml:space="preserve">Основание  </w:t>
            </w:r>
            <w:r w:rsidRPr="00A7546D">
              <w:rPr>
                <w:sz w:val="16"/>
                <w:szCs w:val="16"/>
              </w:rPr>
              <w:br/>
              <w:t>прекращения</w:t>
            </w:r>
          </w:p>
        </w:tc>
      </w:tr>
      <w:tr w:rsidR="00CB77D5" w:rsidRPr="00A7546D" w:rsidTr="001D02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4</w:t>
            </w:r>
          </w:p>
        </w:tc>
        <w:tc>
          <w:tcPr>
            <w:tcW w:w="1404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5</w:t>
            </w:r>
          </w:p>
        </w:tc>
        <w:tc>
          <w:tcPr>
            <w:tcW w:w="1296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15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</w:tbl>
    <w:p w:rsidR="00CB77D5" w:rsidRDefault="00CB77D5" w:rsidP="00CB77D5">
      <w:pPr>
        <w:tabs>
          <w:tab w:val="left" w:pos="12030"/>
        </w:tabs>
        <w:rPr>
          <w:sz w:val="16"/>
          <w:szCs w:val="16"/>
        </w:rPr>
      </w:pPr>
    </w:p>
    <w:p w:rsidR="00CB77D5" w:rsidRPr="003F6F40" w:rsidRDefault="00CB77D5" w:rsidP="00CB77D5">
      <w:pPr>
        <w:tabs>
          <w:tab w:val="left" w:pos="12030"/>
        </w:tabs>
        <w:rPr>
          <w:sz w:val="16"/>
          <w:szCs w:val="16"/>
        </w:rPr>
      </w:pPr>
    </w:p>
    <w:p w:rsidR="00CB77D5" w:rsidRDefault="00CB77D5" w:rsidP="00CB77D5">
      <w:pPr>
        <w:suppressLineNumbers/>
        <w:suppressAutoHyphens/>
        <w:jc w:val="both"/>
        <w:rPr>
          <w:b/>
          <w:szCs w:val="24"/>
        </w:rPr>
      </w:pPr>
      <w:r>
        <w:rPr>
          <w:b/>
          <w:szCs w:val="24"/>
        </w:rPr>
        <w:t xml:space="preserve">Раздел 3. </w:t>
      </w:r>
      <w:proofErr w:type="gramStart"/>
      <w:r w:rsidRPr="00F651CD">
        <w:rPr>
          <w:b/>
          <w:szCs w:val="24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Pr="006A0F89">
        <w:rPr>
          <w:b/>
          <w:szCs w:val="24"/>
        </w:rPr>
        <w:t xml:space="preserve">_________________ </w:t>
      </w:r>
      <w:r w:rsidRPr="00F651CD">
        <w:rPr>
          <w:b/>
          <w:szCs w:val="24"/>
        </w:rPr>
        <w:t>муниципальному образованию, иных юридических лицах, в которых муниципальное образование является учредителем (участником)</w:t>
      </w:r>
      <w:proofErr w:type="gramEnd"/>
    </w:p>
    <w:tbl>
      <w:tblPr>
        <w:tblpPr w:leftFromText="180" w:rightFromText="180" w:vertAnchor="text" w:horzAnchor="margin" w:tblpX="-495" w:tblpY="217"/>
        <w:tblW w:w="1249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"/>
        <w:gridCol w:w="1250"/>
        <w:gridCol w:w="1450"/>
        <w:gridCol w:w="1240"/>
        <w:gridCol w:w="1404"/>
        <w:gridCol w:w="1296"/>
        <w:gridCol w:w="1280"/>
        <w:gridCol w:w="2340"/>
        <w:gridCol w:w="1800"/>
      </w:tblGrid>
      <w:tr w:rsidR="00CB77D5" w:rsidRPr="00A7546D" w:rsidTr="001D02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95" w:type="dxa"/>
            <w:gridSpan w:val="9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br/>
              <w:t>Данные об объектах учета по состоянию на «___» __________ 20__ г.</w:t>
            </w:r>
          </w:p>
        </w:tc>
      </w:tr>
      <w:tr w:rsidR="00CB77D5" w:rsidRPr="00A7546D" w:rsidTr="001D025B">
        <w:tblPrEx>
          <w:tblCellMar>
            <w:top w:w="0" w:type="dxa"/>
            <w:bottom w:w="0" w:type="dxa"/>
          </w:tblCellMar>
        </w:tblPrEx>
        <w:trPr>
          <w:trHeight w:val="184"/>
          <w:tblCellSpacing w:w="5" w:type="nil"/>
        </w:trPr>
        <w:tc>
          <w:tcPr>
            <w:tcW w:w="435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15"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 xml:space="preserve">№ </w:t>
            </w:r>
            <w:r w:rsidRPr="00A7546D">
              <w:rPr>
                <w:sz w:val="16"/>
                <w:szCs w:val="16"/>
              </w:rPr>
              <w:br/>
            </w:r>
            <w:proofErr w:type="gramStart"/>
            <w:r w:rsidRPr="00A7546D">
              <w:rPr>
                <w:sz w:val="16"/>
                <w:szCs w:val="16"/>
              </w:rPr>
              <w:t>п</w:t>
            </w:r>
            <w:proofErr w:type="gramEnd"/>
            <w:r w:rsidRPr="00A7546D">
              <w:rPr>
                <w:sz w:val="16"/>
                <w:szCs w:val="16"/>
              </w:rPr>
              <w:t>/п</w:t>
            </w:r>
          </w:p>
        </w:tc>
        <w:tc>
          <w:tcPr>
            <w:tcW w:w="1250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50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tabs>
                <w:tab w:val="left" w:pos="-5290"/>
              </w:tabs>
              <w:suppressAutoHyphens/>
              <w:ind w:left="-70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(местонахождение)</w:t>
            </w:r>
          </w:p>
        </w:tc>
        <w:tc>
          <w:tcPr>
            <w:tcW w:w="1240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tabs>
                <w:tab w:val="left" w:pos="-5290"/>
              </w:tabs>
              <w:suppressAutoHyphens/>
              <w:ind w:left="-70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 (ОГРН), дата государственной регистрации</w:t>
            </w:r>
          </w:p>
        </w:tc>
        <w:tc>
          <w:tcPr>
            <w:tcW w:w="1404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tabs>
                <w:tab w:val="left" w:pos="-5290"/>
              </w:tabs>
              <w:suppressAutoHyphens/>
              <w:ind w:left="-70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– основания создания юридического лица</w:t>
            </w:r>
          </w:p>
        </w:tc>
        <w:tc>
          <w:tcPr>
            <w:tcW w:w="1296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tabs>
                <w:tab w:val="left" w:pos="-5290"/>
              </w:tabs>
              <w:suppressAutoHyphens/>
              <w:ind w:left="-70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280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доли муниципального образования в уставном (складочном) капитале (для хозяйственных обществ и товариществ) %</w:t>
            </w:r>
          </w:p>
        </w:tc>
        <w:tc>
          <w:tcPr>
            <w:tcW w:w="2340" w:type="dxa"/>
            <w:vMerge w:val="restart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Балансовая/остаточная стоимость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00" w:type="dxa"/>
            <w:vMerge w:val="restart"/>
            <w:vAlign w:val="center"/>
          </w:tcPr>
          <w:p w:rsidR="00CB77D5" w:rsidRDefault="00CB77D5" w:rsidP="001D025B">
            <w:pPr>
              <w:pStyle w:val="ConsPlusCell"/>
              <w:suppressLineNumbers/>
              <w:suppressAutoHyphens/>
              <w:ind w:left="-3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Среднесписочная численность работников</w:t>
            </w:r>
          </w:p>
          <w:p w:rsidR="00CB77D5" w:rsidRPr="00A7546D" w:rsidRDefault="00CB77D5" w:rsidP="001D025B">
            <w:pPr>
              <w:pStyle w:val="ConsPlusCell"/>
              <w:suppressLineNumbers/>
              <w:suppressAutoHyphens/>
              <w:ind w:left="-3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муниципальных учреждений и муниципальных унитарных предприятий)</w:t>
            </w:r>
          </w:p>
        </w:tc>
      </w:tr>
      <w:tr w:rsidR="00CB77D5" w:rsidRPr="00A7546D" w:rsidTr="001D025B">
        <w:tblPrEx>
          <w:tblCellMar>
            <w:top w:w="0" w:type="dxa"/>
            <w:bottom w:w="0" w:type="dxa"/>
          </w:tblCellMar>
        </w:tblPrEx>
        <w:trPr>
          <w:trHeight w:val="184"/>
          <w:tblCellSpacing w:w="5" w:type="nil"/>
        </w:trPr>
        <w:tc>
          <w:tcPr>
            <w:tcW w:w="435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CB77D5" w:rsidRPr="00A7546D" w:rsidRDefault="00CB77D5" w:rsidP="001D025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B77D5" w:rsidRPr="00A7546D" w:rsidTr="001D02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ind w:right="-75"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1</w:t>
            </w:r>
          </w:p>
        </w:tc>
        <w:tc>
          <w:tcPr>
            <w:tcW w:w="125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2</w:t>
            </w:r>
          </w:p>
        </w:tc>
        <w:tc>
          <w:tcPr>
            <w:tcW w:w="145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3</w:t>
            </w:r>
          </w:p>
        </w:tc>
        <w:tc>
          <w:tcPr>
            <w:tcW w:w="124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4</w:t>
            </w:r>
          </w:p>
        </w:tc>
        <w:tc>
          <w:tcPr>
            <w:tcW w:w="1404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5</w:t>
            </w:r>
          </w:p>
        </w:tc>
        <w:tc>
          <w:tcPr>
            <w:tcW w:w="1296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7546D">
              <w:rPr>
                <w:sz w:val="16"/>
                <w:szCs w:val="16"/>
              </w:rPr>
              <w:t>6</w:t>
            </w:r>
          </w:p>
        </w:tc>
        <w:tc>
          <w:tcPr>
            <w:tcW w:w="128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4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00" w:type="dxa"/>
            <w:vAlign w:val="center"/>
          </w:tcPr>
          <w:p w:rsidR="00CB77D5" w:rsidRPr="00A7546D" w:rsidRDefault="00CB77D5" w:rsidP="001D025B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</w:tbl>
    <w:p w:rsidR="00CB77D5" w:rsidRPr="003F6F40" w:rsidRDefault="00CB77D5" w:rsidP="00CB77D5">
      <w:pPr>
        <w:rPr>
          <w:sz w:val="16"/>
          <w:szCs w:val="16"/>
        </w:rPr>
      </w:pPr>
    </w:p>
    <w:p w:rsidR="00CB77D5" w:rsidRPr="003F6F40" w:rsidRDefault="00CB77D5" w:rsidP="00CB77D5">
      <w:pPr>
        <w:rPr>
          <w:sz w:val="16"/>
          <w:szCs w:val="16"/>
        </w:rPr>
      </w:pPr>
    </w:p>
    <w:p w:rsidR="00CB77D5" w:rsidRPr="003F6F40" w:rsidRDefault="00CB77D5" w:rsidP="00CB77D5">
      <w:pPr>
        <w:rPr>
          <w:sz w:val="16"/>
          <w:szCs w:val="16"/>
        </w:rPr>
      </w:pPr>
    </w:p>
    <w:p w:rsidR="00CB77D5" w:rsidRPr="003F6F40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</w:pPr>
    </w:p>
    <w:p w:rsidR="00CB77D5" w:rsidRDefault="00CB77D5" w:rsidP="00CB77D5">
      <w:pPr>
        <w:rPr>
          <w:sz w:val="16"/>
          <w:szCs w:val="16"/>
        </w:rPr>
        <w:sectPr w:rsidR="00CB77D5" w:rsidSect="00D06171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2"/>
        <w:tblOverlap w:val="never"/>
        <w:tblW w:w="0" w:type="auto"/>
        <w:tblLook w:val="0000" w:firstRow="0" w:lastRow="0" w:firstColumn="0" w:lastColumn="0" w:noHBand="0" w:noVBand="0"/>
      </w:tblPr>
      <w:tblGrid>
        <w:gridCol w:w="5940"/>
        <w:gridCol w:w="3420"/>
      </w:tblGrid>
      <w:tr w:rsidR="00CB77D5" w:rsidTr="001D025B">
        <w:trPr>
          <w:trHeight w:val="720"/>
        </w:trPr>
        <w:tc>
          <w:tcPr>
            <w:tcW w:w="5940" w:type="dxa"/>
            <w:shd w:val="clear" w:color="auto" w:fill="auto"/>
          </w:tcPr>
          <w:p w:rsidR="00CB77D5" w:rsidRDefault="00CB77D5" w:rsidP="001D025B">
            <w:pPr>
              <w:ind w:left="-108" w:right="-108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B77D5" w:rsidRDefault="00CB77D5" w:rsidP="001D025B">
            <w:pPr>
              <w:ind w:left="-108" w:right="-10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Приложение № 2 </w:t>
            </w:r>
          </w:p>
          <w:p w:rsidR="00CB77D5" w:rsidRDefault="00CB77D5" w:rsidP="001D025B">
            <w:pPr>
              <w:ind w:left="-108" w:right="-108"/>
              <w:jc w:val="right"/>
              <w:rPr>
                <w:szCs w:val="24"/>
              </w:rPr>
            </w:pPr>
            <w:r>
              <w:rPr>
                <w:szCs w:val="24"/>
              </w:rPr>
              <w:t>к Положению</w:t>
            </w:r>
            <w:r w:rsidRPr="00066073">
              <w:rPr>
                <w:szCs w:val="24"/>
              </w:rPr>
              <w:t xml:space="preserve"> </w:t>
            </w:r>
          </w:p>
          <w:p w:rsidR="00CB77D5" w:rsidRDefault="00CB77D5" w:rsidP="001D025B">
            <w:pPr>
              <w:ind w:left="-108" w:right="-108"/>
              <w:jc w:val="right"/>
              <w:rPr>
                <w:szCs w:val="24"/>
              </w:rPr>
            </w:pPr>
            <w:r w:rsidRPr="00066073">
              <w:rPr>
                <w:szCs w:val="24"/>
              </w:rPr>
              <w:t xml:space="preserve">о порядке ведения реестра имущества, находящегося в собственности </w:t>
            </w:r>
            <w:r>
              <w:rPr>
                <w:szCs w:val="24"/>
              </w:rPr>
              <w:t>Тамтачетского</w:t>
            </w:r>
            <w:r w:rsidRPr="00066073">
              <w:rPr>
                <w:szCs w:val="24"/>
              </w:rPr>
              <w:t xml:space="preserve"> муниципального образ</w:t>
            </w:r>
            <w:r w:rsidRPr="00066073">
              <w:rPr>
                <w:szCs w:val="24"/>
              </w:rPr>
              <w:t>о</w:t>
            </w:r>
            <w:r w:rsidRPr="00066073">
              <w:rPr>
                <w:szCs w:val="24"/>
              </w:rPr>
              <w:t>вания</w:t>
            </w:r>
          </w:p>
        </w:tc>
      </w:tr>
    </w:tbl>
    <w:p w:rsidR="00CB77D5" w:rsidRDefault="00CB77D5" w:rsidP="00CB77D5">
      <w:pPr>
        <w:jc w:val="center"/>
        <w:rPr>
          <w:b/>
          <w:szCs w:val="24"/>
        </w:rPr>
      </w:pPr>
    </w:p>
    <w:p w:rsidR="00CB77D5" w:rsidRDefault="00CB77D5" w:rsidP="00CB77D5">
      <w:pPr>
        <w:jc w:val="center"/>
        <w:rPr>
          <w:b/>
          <w:szCs w:val="24"/>
        </w:rPr>
      </w:pPr>
    </w:p>
    <w:p w:rsidR="00CB77D5" w:rsidRDefault="00CB77D5" w:rsidP="00CB77D5">
      <w:pPr>
        <w:jc w:val="center"/>
        <w:rPr>
          <w:b/>
          <w:szCs w:val="24"/>
        </w:rPr>
      </w:pPr>
    </w:p>
    <w:p w:rsidR="00CB77D5" w:rsidRDefault="00CB77D5" w:rsidP="00CB77D5">
      <w:pPr>
        <w:jc w:val="center"/>
        <w:rPr>
          <w:b/>
          <w:szCs w:val="24"/>
        </w:rPr>
      </w:pPr>
    </w:p>
    <w:p w:rsidR="00CB77D5" w:rsidRDefault="00CB77D5" w:rsidP="00CB77D5">
      <w:pPr>
        <w:jc w:val="center"/>
        <w:rPr>
          <w:b/>
          <w:szCs w:val="24"/>
        </w:rPr>
      </w:pPr>
    </w:p>
    <w:p w:rsidR="00CB77D5" w:rsidRDefault="00CB77D5" w:rsidP="00CB77D5">
      <w:pPr>
        <w:jc w:val="center"/>
        <w:rPr>
          <w:b/>
          <w:szCs w:val="24"/>
        </w:rPr>
      </w:pPr>
    </w:p>
    <w:p w:rsidR="00CB77D5" w:rsidRDefault="00CB77D5" w:rsidP="00CB77D5">
      <w:pPr>
        <w:jc w:val="center"/>
        <w:rPr>
          <w:b/>
          <w:szCs w:val="24"/>
        </w:rPr>
      </w:pPr>
    </w:p>
    <w:p w:rsidR="00CB77D5" w:rsidRDefault="00CB77D5" w:rsidP="00CB77D5">
      <w:pPr>
        <w:jc w:val="center"/>
        <w:rPr>
          <w:b/>
          <w:szCs w:val="24"/>
        </w:rPr>
      </w:pPr>
    </w:p>
    <w:p w:rsidR="00CB77D5" w:rsidRDefault="00CB77D5" w:rsidP="00CB77D5">
      <w:pPr>
        <w:jc w:val="center"/>
        <w:rPr>
          <w:b/>
          <w:szCs w:val="24"/>
        </w:rPr>
      </w:pPr>
      <w:r>
        <w:rPr>
          <w:b/>
          <w:szCs w:val="24"/>
        </w:rPr>
        <w:t>ВЫПИСКА</w:t>
      </w:r>
    </w:p>
    <w:p w:rsidR="00CB77D5" w:rsidRDefault="00CB77D5" w:rsidP="00CB77D5">
      <w:pPr>
        <w:jc w:val="center"/>
        <w:rPr>
          <w:b/>
          <w:szCs w:val="24"/>
        </w:rPr>
      </w:pPr>
      <w:r>
        <w:rPr>
          <w:b/>
          <w:szCs w:val="24"/>
        </w:rPr>
        <w:t>из реестра муниципального имущества Тамтачетского муниципального образования</w:t>
      </w:r>
    </w:p>
    <w:p w:rsidR="00CB77D5" w:rsidRDefault="00CB77D5" w:rsidP="00CB77D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B77D5" w:rsidRDefault="00CB77D5" w:rsidP="00CB77D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B77D5" w:rsidRDefault="00CB77D5" w:rsidP="00CB77D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Pr="00213FF3">
        <w:rPr>
          <w:szCs w:val="24"/>
        </w:rPr>
        <w:t>реестр</w:t>
      </w:r>
      <w:r>
        <w:rPr>
          <w:szCs w:val="24"/>
        </w:rPr>
        <w:t xml:space="preserve"> муниципального имущества Тамтачетского муниципального образования </w:t>
      </w:r>
      <w:r w:rsidRPr="00213FF3">
        <w:rPr>
          <w:szCs w:val="24"/>
        </w:rPr>
        <w:t>внесено:</w:t>
      </w:r>
    </w:p>
    <w:p w:rsidR="00CB77D5" w:rsidRDefault="00CB77D5" w:rsidP="00CB77D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13FF3">
        <w:rPr>
          <w:szCs w:val="24"/>
        </w:rPr>
        <w:t xml:space="preserve">1. Наименование объекта </w:t>
      </w:r>
      <w:r>
        <w:rPr>
          <w:szCs w:val="24"/>
        </w:rPr>
        <w:t xml:space="preserve"> </w:t>
      </w:r>
      <w:r w:rsidRPr="00213FF3">
        <w:rPr>
          <w:szCs w:val="24"/>
        </w:rPr>
        <w:t>________________________________________</w:t>
      </w:r>
      <w:r>
        <w:rPr>
          <w:szCs w:val="24"/>
        </w:rPr>
        <w:t>__</w:t>
      </w:r>
      <w:r w:rsidRPr="00213FF3">
        <w:rPr>
          <w:szCs w:val="24"/>
        </w:rPr>
        <w:t>_______</w:t>
      </w:r>
    </w:p>
    <w:p w:rsidR="00CB77D5" w:rsidRPr="00213FF3" w:rsidRDefault="00CB77D5" w:rsidP="00CB77D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13FF3">
        <w:rPr>
          <w:szCs w:val="24"/>
        </w:rPr>
        <w:t xml:space="preserve">2. Общая площадь, протяженность </w:t>
      </w:r>
      <w:r>
        <w:rPr>
          <w:szCs w:val="24"/>
        </w:rPr>
        <w:t xml:space="preserve"> </w:t>
      </w:r>
      <w:r w:rsidRPr="00213FF3">
        <w:rPr>
          <w:szCs w:val="24"/>
        </w:rPr>
        <w:t>__________________________</w:t>
      </w:r>
      <w:r>
        <w:rPr>
          <w:szCs w:val="24"/>
        </w:rPr>
        <w:t>__</w:t>
      </w:r>
      <w:r w:rsidRPr="00213FF3">
        <w:rPr>
          <w:szCs w:val="24"/>
        </w:rPr>
        <w:t>_____________</w:t>
      </w:r>
    </w:p>
    <w:p w:rsidR="00CB77D5" w:rsidRPr="007416FA" w:rsidRDefault="00CB77D5" w:rsidP="00CB77D5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213FF3">
        <w:rPr>
          <w:szCs w:val="24"/>
        </w:rPr>
        <w:t xml:space="preserve">                                           </w:t>
      </w:r>
      <w:r>
        <w:rPr>
          <w:szCs w:val="24"/>
        </w:rPr>
        <w:t xml:space="preserve">                                             </w:t>
      </w:r>
      <w:r w:rsidRPr="00213FF3">
        <w:rPr>
          <w:szCs w:val="24"/>
        </w:rPr>
        <w:t xml:space="preserve">     </w:t>
      </w:r>
      <w:r w:rsidRPr="007416FA">
        <w:rPr>
          <w:sz w:val="20"/>
        </w:rPr>
        <w:t>(кв. м</w:t>
      </w:r>
      <w:r>
        <w:rPr>
          <w:sz w:val="20"/>
        </w:rPr>
        <w:t>.</w:t>
      </w:r>
      <w:r w:rsidRPr="007416FA">
        <w:rPr>
          <w:sz w:val="20"/>
        </w:rPr>
        <w:t xml:space="preserve">, </w:t>
      </w:r>
      <w:proofErr w:type="spellStart"/>
      <w:r w:rsidRPr="007416FA">
        <w:rPr>
          <w:sz w:val="20"/>
        </w:rPr>
        <w:t>п.</w:t>
      </w:r>
      <w:proofErr w:type="gramStart"/>
      <w:r w:rsidRPr="007416FA">
        <w:rPr>
          <w:sz w:val="20"/>
        </w:rPr>
        <w:t>м</w:t>
      </w:r>
      <w:proofErr w:type="spellEnd"/>
      <w:proofErr w:type="gramEnd"/>
      <w:r>
        <w:rPr>
          <w:sz w:val="20"/>
        </w:rPr>
        <w:t>.</w:t>
      </w:r>
      <w:r w:rsidRPr="007416FA">
        <w:rPr>
          <w:sz w:val="20"/>
        </w:rPr>
        <w:t>)</w:t>
      </w:r>
    </w:p>
    <w:p w:rsidR="00CB77D5" w:rsidRPr="00213FF3" w:rsidRDefault="00CB77D5" w:rsidP="00CB77D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13FF3">
        <w:rPr>
          <w:szCs w:val="24"/>
        </w:rPr>
        <w:t xml:space="preserve">3. Адрес (местоположение) объекта </w:t>
      </w:r>
      <w:r>
        <w:rPr>
          <w:szCs w:val="24"/>
        </w:rPr>
        <w:t xml:space="preserve"> </w:t>
      </w:r>
      <w:r w:rsidRPr="00213FF3">
        <w:rPr>
          <w:szCs w:val="24"/>
        </w:rPr>
        <w:t>_______</w:t>
      </w:r>
      <w:r>
        <w:rPr>
          <w:szCs w:val="24"/>
        </w:rPr>
        <w:t>____</w:t>
      </w:r>
      <w:r w:rsidRPr="00213FF3">
        <w:rPr>
          <w:szCs w:val="24"/>
        </w:rPr>
        <w:t>_____________________________</w:t>
      </w:r>
    </w:p>
    <w:p w:rsidR="00CB77D5" w:rsidRDefault="00CB77D5" w:rsidP="00CB77D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13FF3">
        <w:rPr>
          <w:szCs w:val="24"/>
        </w:rPr>
        <w:t>_____________________________</w:t>
      </w:r>
      <w:r>
        <w:rPr>
          <w:szCs w:val="24"/>
        </w:rPr>
        <w:t>_</w:t>
      </w:r>
      <w:r w:rsidRPr="00213FF3">
        <w:rPr>
          <w:szCs w:val="24"/>
        </w:rPr>
        <w:t>_____</w:t>
      </w:r>
      <w:r>
        <w:rPr>
          <w:szCs w:val="24"/>
        </w:rPr>
        <w:t>_</w:t>
      </w:r>
      <w:r w:rsidRPr="00213FF3">
        <w:rPr>
          <w:szCs w:val="24"/>
        </w:rPr>
        <w:t>____________________________________</w:t>
      </w:r>
    </w:p>
    <w:p w:rsidR="00CB77D5" w:rsidRDefault="00CB77D5" w:rsidP="00CB77D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13FF3">
        <w:rPr>
          <w:szCs w:val="24"/>
        </w:rPr>
        <w:t xml:space="preserve">4. Реестровый номер объекта </w:t>
      </w:r>
      <w:r>
        <w:rPr>
          <w:szCs w:val="24"/>
        </w:rPr>
        <w:t xml:space="preserve"> </w:t>
      </w:r>
      <w:r w:rsidRPr="00213FF3">
        <w:rPr>
          <w:szCs w:val="24"/>
        </w:rPr>
        <w:t>_________</w:t>
      </w:r>
      <w:r>
        <w:rPr>
          <w:szCs w:val="24"/>
        </w:rPr>
        <w:t>___</w:t>
      </w:r>
      <w:r w:rsidRPr="00213FF3">
        <w:rPr>
          <w:szCs w:val="24"/>
        </w:rPr>
        <w:t>__________________________________</w:t>
      </w:r>
    </w:p>
    <w:p w:rsidR="00CB77D5" w:rsidRDefault="00CB77D5" w:rsidP="00CB77D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13FF3">
        <w:rPr>
          <w:szCs w:val="24"/>
        </w:rPr>
        <w:t xml:space="preserve">5. Дата </w:t>
      </w:r>
      <w:r>
        <w:rPr>
          <w:szCs w:val="24"/>
        </w:rPr>
        <w:t>в</w:t>
      </w:r>
      <w:r w:rsidRPr="00213FF3">
        <w:rPr>
          <w:szCs w:val="24"/>
        </w:rPr>
        <w:t xml:space="preserve">несения в реестр </w:t>
      </w:r>
      <w:r>
        <w:rPr>
          <w:szCs w:val="24"/>
        </w:rPr>
        <w:t xml:space="preserve"> </w:t>
      </w:r>
      <w:r w:rsidRPr="00213FF3">
        <w:rPr>
          <w:szCs w:val="24"/>
        </w:rPr>
        <w:t>__________________</w:t>
      </w:r>
      <w:r>
        <w:rPr>
          <w:szCs w:val="24"/>
        </w:rPr>
        <w:t>_____</w:t>
      </w:r>
      <w:r w:rsidRPr="00213FF3">
        <w:rPr>
          <w:szCs w:val="24"/>
        </w:rPr>
        <w:t>__________________________</w:t>
      </w:r>
    </w:p>
    <w:p w:rsidR="00CB77D5" w:rsidRPr="00213FF3" w:rsidRDefault="00CB77D5" w:rsidP="00CB77D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13FF3">
        <w:rPr>
          <w:szCs w:val="24"/>
        </w:rPr>
        <w:t xml:space="preserve">6. Основание </w:t>
      </w:r>
      <w:r>
        <w:rPr>
          <w:szCs w:val="24"/>
        </w:rPr>
        <w:t>в</w:t>
      </w:r>
      <w:r w:rsidRPr="00213FF3">
        <w:rPr>
          <w:szCs w:val="24"/>
        </w:rPr>
        <w:t xml:space="preserve">несения в реестр </w:t>
      </w:r>
      <w:r>
        <w:rPr>
          <w:szCs w:val="24"/>
        </w:rPr>
        <w:t xml:space="preserve"> </w:t>
      </w:r>
      <w:r w:rsidRPr="00213FF3">
        <w:rPr>
          <w:szCs w:val="24"/>
        </w:rPr>
        <w:t>________</w:t>
      </w:r>
      <w:r>
        <w:rPr>
          <w:szCs w:val="24"/>
        </w:rPr>
        <w:t>_____</w:t>
      </w:r>
      <w:r w:rsidRPr="00213FF3">
        <w:rPr>
          <w:szCs w:val="24"/>
        </w:rPr>
        <w:t>_______________________________</w:t>
      </w:r>
    </w:p>
    <w:p w:rsidR="00CB77D5" w:rsidRPr="00213FF3" w:rsidRDefault="00CB77D5" w:rsidP="00CB77D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13FF3">
        <w:rPr>
          <w:szCs w:val="24"/>
        </w:rPr>
        <w:t>___________________________________________</w:t>
      </w:r>
      <w:r>
        <w:rPr>
          <w:szCs w:val="24"/>
        </w:rPr>
        <w:t>_____________________________</w:t>
      </w:r>
    </w:p>
    <w:p w:rsidR="00CB77D5" w:rsidRPr="007416FA" w:rsidRDefault="00CB77D5" w:rsidP="00CB77D5">
      <w:pPr>
        <w:autoSpaceDE w:val="0"/>
        <w:autoSpaceDN w:val="0"/>
        <w:adjustRightInd w:val="0"/>
        <w:ind w:firstLine="709"/>
        <w:jc w:val="center"/>
        <w:rPr>
          <w:sz w:val="20"/>
        </w:rPr>
      </w:pPr>
      <w:proofErr w:type="gramStart"/>
      <w:r w:rsidRPr="007416FA">
        <w:rPr>
          <w:sz w:val="20"/>
        </w:rPr>
        <w:t>(перечень правоустанавливающих документов, от кого принят</w:t>
      </w:r>
      <w:proofErr w:type="gramEnd"/>
    </w:p>
    <w:p w:rsidR="00CB77D5" w:rsidRPr="007416FA" w:rsidRDefault="00CB77D5" w:rsidP="00CB77D5">
      <w:pPr>
        <w:autoSpaceDE w:val="0"/>
        <w:autoSpaceDN w:val="0"/>
        <w:adjustRightInd w:val="0"/>
        <w:ind w:firstLine="709"/>
        <w:jc w:val="center"/>
        <w:rPr>
          <w:sz w:val="20"/>
        </w:rPr>
      </w:pPr>
      <w:r>
        <w:rPr>
          <w:sz w:val="20"/>
        </w:rPr>
        <w:t>______________</w:t>
      </w:r>
      <w:r w:rsidRPr="007416FA">
        <w:rPr>
          <w:sz w:val="20"/>
        </w:rPr>
        <w:t>________________________________________________________________________</w:t>
      </w:r>
    </w:p>
    <w:p w:rsidR="00CB77D5" w:rsidRPr="007416FA" w:rsidRDefault="00CB77D5" w:rsidP="00CB77D5">
      <w:pPr>
        <w:autoSpaceDE w:val="0"/>
        <w:autoSpaceDN w:val="0"/>
        <w:adjustRightInd w:val="0"/>
        <w:ind w:firstLine="709"/>
        <w:jc w:val="center"/>
        <w:rPr>
          <w:sz w:val="20"/>
        </w:rPr>
      </w:pPr>
      <w:r w:rsidRPr="007416FA">
        <w:rPr>
          <w:sz w:val="20"/>
        </w:rPr>
        <w:t>в муниципальную собственность)</w:t>
      </w:r>
    </w:p>
    <w:p w:rsidR="00CB77D5" w:rsidRDefault="00CB77D5" w:rsidP="00CB77D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13FF3">
        <w:rPr>
          <w:szCs w:val="24"/>
        </w:rPr>
        <w:t>_____________________________</w:t>
      </w:r>
      <w:r>
        <w:rPr>
          <w:szCs w:val="24"/>
        </w:rPr>
        <w:t>__</w:t>
      </w:r>
      <w:r w:rsidRPr="00213FF3">
        <w:rPr>
          <w:szCs w:val="24"/>
        </w:rPr>
        <w:t>______________</w:t>
      </w:r>
      <w:r>
        <w:rPr>
          <w:szCs w:val="24"/>
        </w:rPr>
        <w:t>___________________________</w:t>
      </w:r>
    </w:p>
    <w:p w:rsidR="00CB77D5" w:rsidRDefault="00CB77D5" w:rsidP="00CB77D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13FF3">
        <w:rPr>
          <w:szCs w:val="24"/>
        </w:rPr>
        <w:t xml:space="preserve">7. Дата </w:t>
      </w:r>
      <w:r>
        <w:rPr>
          <w:szCs w:val="24"/>
        </w:rPr>
        <w:t>в</w:t>
      </w:r>
      <w:r w:rsidRPr="00213FF3">
        <w:rPr>
          <w:szCs w:val="24"/>
        </w:rPr>
        <w:t xml:space="preserve">несения в реестр </w:t>
      </w:r>
      <w:r>
        <w:rPr>
          <w:szCs w:val="24"/>
        </w:rPr>
        <w:t xml:space="preserve"> </w:t>
      </w:r>
      <w:r w:rsidRPr="00213FF3">
        <w:rPr>
          <w:szCs w:val="24"/>
        </w:rPr>
        <w:t>___</w:t>
      </w:r>
      <w:r>
        <w:rPr>
          <w:szCs w:val="24"/>
        </w:rPr>
        <w:t>_____</w:t>
      </w:r>
      <w:r w:rsidRPr="00213FF3">
        <w:rPr>
          <w:szCs w:val="24"/>
        </w:rPr>
        <w:t>_________________________________________</w:t>
      </w:r>
    </w:p>
    <w:p w:rsidR="00CB77D5" w:rsidRPr="00213FF3" w:rsidRDefault="00CB77D5" w:rsidP="00CB77D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13FF3">
        <w:rPr>
          <w:szCs w:val="24"/>
        </w:rPr>
        <w:t xml:space="preserve">8. </w:t>
      </w:r>
      <w:r>
        <w:rPr>
          <w:szCs w:val="24"/>
        </w:rPr>
        <w:t>Правооблад</w:t>
      </w:r>
      <w:r w:rsidRPr="00213FF3">
        <w:rPr>
          <w:szCs w:val="24"/>
        </w:rPr>
        <w:t xml:space="preserve">атель </w:t>
      </w:r>
      <w:r>
        <w:rPr>
          <w:szCs w:val="24"/>
        </w:rPr>
        <w:t xml:space="preserve"> _</w:t>
      </w:r>
      <w:r w:rsidRPr="00213FF3">
        <w:rPr>
          <w:szCs w:val="24"/>
        </w:rPr>
        <w:t>_______</w:t>
      </w:r>
      <w:r>
        <w:rPr>
          <w:szCs w:val="24"/>
        </w:rPr>
        <w:t>__</w:t>
      </w:r>
      <w:r w:rsidRPr="00213FF3">
        <w:rPr>
          <w:szCs w:val="24"/>
        </w:rPr>
        <w:t>____________________________________________</w:t>
      </w:r>
    </w:p>
    <w:p w:rsidR="00CB77D5" w:rsidRPr="00434D66" w:rsidRDefault="00CB77D5" w:rsidP="00CB77D5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213FF3">
        <w:rPr>
          <w:szCs w:val="24"/>
        </w:rPr>
        <w:t xml:space="preserve">                            </w:t>
      </w:r>
      <w:r>
        <w:rPr>
          <w:szCs w:val="24"/>
        </w:rPr>
        <w:t xml:space="preserve">                           </w:t>
      </w:r>
      <w:r w:rsidRPr="00213FF3">
        <w:rPr>
          <w:szCs w:val="24"/>
        </w:rPr>
        <w:t xml:space="preserve"> </w:t>
      </w:r>
      <w:r w:rsidRPr="00434D66">
        <w:rPr>
          <w:sz w:val="20"/>
        </w:rPr>
        <w:t>(наименование предприятия, учреждения)</w:t>
      </w:r>
    </w:p>
    <w:p w:rsidR="00CB77D5" w:rsidRDefault="00CB77D5" w:rsidP="00CB77D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13FF3">
        <w:rPr>
          <w:szCs w:val="24"/>
        </w:rPr>
        <w:t>_____________________</w:t>
      </w:r>
      <w:r>
        <w:rPr>
          <w:szCs w:val="24"/>
        </w:rPr>
        <w:t>__</w:t>
      </w:r>
      <w:r w:rsidRPr="00213FF3">
        <w:rPr>
          <w:szCs w:val="24"/>
        </w:rPr>
        <w:t>______________________</w:t>
      </w:r>
      <w:r>
        <w:rPr>
          <w:szCs w:val="24"/>
        </w:rPr>
        <w:t>___________________________</w:t>
      </w:r>
    </w:p>
    <w:p w:rsidR="00CB77D5" w:rsidRPr="00213FF3" w:rsidRDefault="00CB77D5" w:rsidP="00CB77D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13FF3">
        <w:rPr>
          <w:szCs w:val="24"/>
        </w:rPr>
        <w:t xml:space="preserve">9. Документ - основание передачи </w:t>
      </w:r>
      <w:r>
        <w:rPr>
          <w:szCs w:val="24"/>
        </w:rPr>
        <w:t>______________</w:t>
      </w:r>
      <w:r w:rsidRPr="00213FF3">
        <w:rPr>
          <w:szCs w:val="24"/>
        </w:rPr>
        <w:t>____________________________</w:t>
      </w:r>
    </w:p>
    <w:p w:rsidR="00CB77D5" w:rsidRDefault="00CB77D5" w:rsidP="00CB77D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13FF3">
        <w:rPr>
          <w:szCs w:val="24"/>
        </w:rPr>
        <w:t>________________________________________________________________________</w:t>
      </w:r>
    </w:p>
    <w:p w:rsidR="00CB77D5" w:rsidRDefault="00CB77D5" w:rsidP="00CB77D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10. Балансовая стоимость  _________________________________________________</w:t>
      </w:r>
    </w:p>
    <w:p w:rsidR="00CB77D5" w:rsidRPr="00213FF3" w:rsidRDefault="00CB77D5" w:rsidP="00CB77D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11. Остаточная стоимость _________________________________________________</w:t>
      </w:r>
    </w:p>
    <w:p w:rsidR="00CB77D5" w:rsidRPr="00213FF3" w:rsidRDefault="00CB77D5" w:rsidP="00CB77D5">
      <w:pPr>
        <w:autoSpaceDE w:val="0"/>
        <w:autoSpaceDN w:val="0"/>
        <w:adjustRightInd w:val="0"/>
        <w:jc w:val="both"/>
        <w:rPr>
          <w:szCs w:val="24"/>
        </w:rPr>
      </w:pPr>
    </w:p>
    <w:p w:rsidR="00CB77D5" w:rsidRDefault="00CB77D5" w:rsidP="00CB77D5">
      <w:pPr>
        <w:autoSpaceDE w:val="0"/>
        <w:autoSpaceDN w:val="0"/>
        <w:adjustRightInd w:val="0"/>
        <w:jc w:val="both"/>
        <w:rPr>
          <w:szCs w:val="24"/>
        </w:rPr>
      </w:pPr>
      <w:r w:rsidRPr="00213FF3">
        <w:rPr>
          <w:szCs w:val="24"/>
        </w:rPr>
        <w:t xml:space="preserve">    </w:t>
      </w:r>
    </w:p>
    <w:p w:rsidR="00CB77D5" w:rsidRDefault="00CB77D5" w:rsidP="00CB77D5">
      <w:pPr>
        <w:autoSpaceDE w:val="0"/>
        <w:autoSpaceDN w:val="0"/>
        <w:adjustRightInd w:val="0"/>
        <w:jc w:val="both"/>
        <w:rPr>
          <w:szCs w:val="24"/>
        </w:rPr>
      </w:pPr>
    </w:p>
    <w:p w:rsidR="00CB77D5" w:rsidRDefault="00CB77D5" w:rsidP="00CB77D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Глава Тамтачетского</w:t>
      </w:r>
    </w:p>
    <w:p w:rsidR="00CB77D5" w:rsidRPr="00213FF3" w:rsidRDefault="00CB77D5" w:rsidP="00CB77D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муниципального образования</w:t>
      </w:r>
      <w:r w:rsidRPr="00213FF3">
        <w:rPr>
          <w:szCs w:val="24"/>
        </w:rPr>
        <w:t xml:space="preserve"> _________</w:t>
      </w:r>
      <w:r>
        <w:rPr>
          <w:szCs w:val="24"/>
        </w:rPr>
        <w:t>______________________________К.В.Суренков</w:t>
      </w:r>
    </w:p>
    <w:p w:rsidR="00CB77D5" w:rsidRPr="00213FF3" w:rsidRDefault="00CB77D5" w:rsidP="00CB77D5">
      <w:pPr>
        <w:autoSpaceDE w:val="0"/>
        <w:autoSpaceDN w:val="0"/>
        <w:adjustRightInd w:val="0"/>
        <w:jc w:val="both"/>
        <w:rPr>
          <w:sz w:val="20"/>
        </w:rPr>
      </w:pPr>
      <w:r w:rsidRPr="00213FF3">
        <w:rPr>
          <w:sz w:val="20"/>
        </w:rPr>
        <w:t xml:space="preserve">                                    </w:t>
      </w:r>
      <w:r>
        <w:rPr>
          <w:sz w:val="20"/>
        </w:rPr>
        <w:t xml:space="preserve">                                           </w:t>
      </w:r>
      <w:r w:rsidRPr="00213FF3">
        <w:rPr>
          <w:sz w:val="20"/>
        </w:rPr>
        <w:t>(подпись)</w:t>
      </w:r>
    </w:p>
    <w:p w:rsidR="00CB77D5" w:rsidRPr="008F653E" w:rsidRDefault="00CB77D5" w:rsidP="00CB77D5">
      <w:pPr>
        <w:autoSpaceDE w:val="0"/>
        <w:autoSpaceDN w:val="0"/>
        <w:adjustRightInd w:val="0"/>
        <w:jc w:val="both"/>
        <w:rPr>
          <w:sz w:val="20"/>
        </w:rPr>
      </w:pPr>
      <w:r w:rsidRPr="008F653E">
        <w:rPr>
          <w:sz w:val="20"/>
        </w:rPr>
        <w:t>М.П.</w:t>
      </w:r>
    </w:p>
    <w:p w:rsidR="00CB77D5" w:rsidRDefault="00CB77D5" w:rsidP="00CB77D5">
      <w:pPr>
        <w:autoSpaceDE w:val="0"/>
        <w:autoSpaceDN w:val="0"/>
        <w:adjustRightInd w:val="0"/>
        <w:jc w:val="both"/>
        <w:rPr>
          <w:szCs w:val="24"/>
        </w:rPr>
      </w:pPr>
    </w:p>
    <w:p w:rsidR="00CB77D5" w:rsidRPr="00213FF3" w:rsidRDefault="00CB77D5" w:rsidP="00CB77D5">
      <w:pPr>
        <w:autoSpaceDE w:val="0"/>
        <w:autoSpaceDN w:val="0"/>
        <w:adjustRightInd w:val="0"/>
        <w:jc w:val="both"/>
        <w:rPr>
          <w:szCs w:val="24"/>
        </w:rPr>
      </w:pPr>
    </w:p>
    <w:p w:rsidR="00CB77D5" w:rsidRPr="00213FF3" w:rsidRDefault="00CB77D5" w:rsidP="00CB77D5">
      <w:pPr>
        <w:autoSpaceDE w:val="0"/>
        <w:autoSpaceDN w:val="0"/>
        <w:adjustRightInd w:val="0"/>
        <w:jc w:val="both"/>
        <w:rPr>
          <w:szCs w:val="24"/>
        </w:rPr>
      </w:pPr>
      <w:r w:rsidRPr="00213FF3">
        <w:rPr>
          <w:szCs w:val="24"/>
        </w:rPr>
        <w:t>Ис</w:t>
      </w:r>
      <w:r>
        <w:rPr>
          <w:szCs w:val="24"/>
        </w:rPr>
        <w:t>полнитель _____________________________________________________</w:t>
      </w:r>
      <w:proofErr w:type="spellStart"/>
      <w:r>
        <w:rPr>
          <w:szCs w:val="24"/>
        </w:rPr>
        <w:t>Н.П.Прадед</w:t>
      </w:r>
      <w:proofErr w:type="spellEnd"/>
    </w:p>
    <w:p w:rsidR="00CB77D5" w:rsidRPr="00213FF3" w:rsidRDefault="00CB77D5" w:rsidP="00CB77D5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szCs w:val="24"/>
        </w:rPr>
        <w:t>Тел. 9-01-08</w:t>
      </w:r>
    </w:p>
    <w:p w:rsidR="00CB77D5" w:rsidRDefault="00CB77D5" w:rsidP="00CB77D5">
      <w:pPr>
        <w:jc w:val="center"/>
        <w:rPr>
          <w:b/>
          <w:szCs w:val="24"/>
        </w:rPr>
      </w:pPr>
    </w:p>
    <w:p w:rsidR="00F15E8A" w:rsidRDefault="00F15E8A"/>
    <w:sectPr w:rsidR="00F1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1E" w:rsidRDefault="00CB77D5" w:rsidP="00A25F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D1E" w:rsidRDefault="00CB77D5" w:rsidP="00EC004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1E" w:rsidRDefault="00CB77D5" w:rsidP="00A25FBA">
    <w:pPr>
      <w:pStyle w:val="a3"/>
      <w:framePr w:wrap="around" w:vAnchor="text" w:hAnchor="margin" w:xAlign="right" w:y="1"/>
      <w:rPr>
        <w:rStyle w:val="a5"/>
      </w:rPr>
    </w:pPr>
  </w:p>
  <w:p w:rsidR="008C6D1E" w:rsidRDefault="00CB77D5" w:rsidP="00EC0045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1E" w:rsidRDefault="00CB77D5" w:rsidP="00423AC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D1E" w:rsidRDefault="00CB77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10"/>
    <w:rsid w:val="000040F5"/>
    <w:rsid w:val="000043B6"/>
    <w:rsid w:val="00004801"/>
    <w:rsid w:val="00005951"/>
    <w:rsid w:val="00007826"/>
    <w:rsid w:val="00010E4A"/>
    <w:rsid w:val="000113BD"/>
    <w:rsid w:val="00015FB5"/>
    <w:rsid w:val="00016F50"/>
    <w:rsid w:val="00023DEA"/>
    <w:rsid w:val="00030FBD"/>
    <w:rsid w:val="000426C5"/>
    <w:rsid w:val="00043A41"/>
    <w:rsid w:val="00047DA3"/>
    <w:rsid w:val="00061F70"/>
    <w:rsid w:val="00070571"/>
    <w:rsid w:val="00072EBD"/>
    <w:rsid w:val="00086413"/>
    <w:rsid w:val="000A75AC"/>
    <w:rsid w:val="000B4B98"/>
    <w:rsid w:val="000B6668"/>
    <w:rsid w:val="000C2E92"/>
    <w:rsid w:val="000D4A29"/>
    <w:rsid w:val="001033A8"/>
    <w:rsid w:val="00103CDF"/>
    <w:rsid w:val="00107369"/>
    <w:rsid w:val="00112F54"/>
    <w:rsid w:val="001216B9"/>
    <w:rsid w:val="00132A21"/>
    <w:rsid w:val="0013495C"/>
    <w:rsid w:val="0013521A"/>
    <w:rsid w:val="0014147C"/>
    <w:rsid w:val="001515F2"/>
    <w:rsid w:val="001533BF"/>
    <w:rsid w:val="00154138"/>
    <w:rsid w:val="0015531A"/>
    <w:rsid w:val="001574C3"/>
    <w:rsid w:val="00165390"/>
    <w:rsid w:val="00166F06"/>
    <w:rsid w:val="00173A7D"/>
    <w:rsid w:val="00180627"/>
    <w:rsid w:val="00191E4E"/>
    <w:rsid w:val="00194C0F"/>
    <w:rsid w:val="00196111"/>
    <w:rsid w:val="001A11CF"/>
    <w:rsid w:val="001A4E03"/>
    <w:rsid w:val="001C7AD0"/>
    <w:rsid w:val="001C7FC2"/>
    <w:rsid w:val="001D2E3B"/>
    <w:rsid w:val="001D4DFE"/>
    <w:rsid w:val="001D6114"/>
    <w:rsid w:val="001D6210"/>
    <w:rsid w:val="001D6877"/>
    <w:rsid w:val="001E2082"/>
    <w:rsid w:val="001E3726"/>
    <w:rsid w:val="001E46D8"/>
    <w:rsid w:val="001E4D5E"/>
    <w:rsid w:val="001F1E23"/>
    <w:rsid w:val="00201EB1"/>
    <w:rsid w:val="00202BEF"/>
    <w:rsid w:val="0020468C"/>
    <w:rsid w:val="00211284"/>
    <w:rsid w:val="0022301F"/>
    <w:rsid w:val="00225666"/>
    <w:rsid w:val="002335D3"/>
    <w:rsid w:val="00234180"/>
    <w:rsid w:val="00242547"/>
    <w:rsid w:val="002607C1"/>
    <w:rsid w:val="00260A4F"/>
    <w:rsid w:val="0026400A"/>
    <w:rsid w:val="002654BC"/>
    <w:rsid w:val="00290328"/>
    <w:rsid w:val="00292CF3"/>
    <w:rsid w:val="002A21F9"/>
    <w:rsid w:val="002B33C7"/>
    <w:rsid w:val="002B6B9C"/>
    <w:rsid w:val="002C3CCE"/>
    <w:rsid w:val="002D09BC"/>
    <w:rsid w:val="002D34FA"/>
    <w:rsid w:val="002D5C7B"/>
    <w:rsid w:val="002D7D72"/>
    <w:rsid w:val="002E4A09"/>
    <w:rsid w:val="002E6833"/>
    <w:rsid w:val="002F3074"/>
    <w:rsid w:val="002F4110"/>
    <w:rsid w:val="002F4F1C"/>
    <w:rsid w:val="002F5668"/>
    <w:rsid w:val="002F5948"/>
    <w:rsid w:val="00302AB8"/>
    <w:rsid w:val="00303AAC"/>
    <w:rsid w:val="00310DC7"/>
    <w:rsid w:val="0031699B"/>
    <w:rsid w:val="00316CBF"/>
    <w:rsid w:val="003173D8"/>
    <w:rsid w:val="003235E7"/>
    <w:rsid w:val="0032571E"/>
    <w:rsid w:val="003354F6"/>
    <w:rsid w:val="00337C1D"/>
    <w:rsid w:val="003442F0"/>
    <w:rsid w:val="0035615C"/>
    <w:rsid w:val="00361572"/>
    <w:rsid w:val="00371763"/>
    <w:rsid w:val="0037219A"/>
    <w:rsid w:val="00374FC4"/>
    <w:rsid w:val="003814D0"/>
    <w:rsid w:val="00386A03"/>
    <w:rsid w:val="003907CA"/>
    <w:rsid w:val="00391176"/>
    <w:rsid w:val="00391954"/>
    <w:rsid w:val="003947DF"/>
    <w:rsid w:val="003B4E02"/>
    <w:rsid w:val="003B6B2E"/>
    <w:rsid w:val="003C1419"/>
    <w:rsid w:val="003C1D26"/>
    <w:rsid w:val="003C4D8D"/>
    <w:rsid w:val="003D3B82"/>
    <w:rsid w:val="003E2A31"/>
    <w:rsid w:val="003E78E4"/>
    <w:rsid w:val="003F1D7A"/>
    <w:rsid w:val="003F6138"/>
    <w:rsid w:val="00407EAF"/>
    <w:rsid w:val="00416034"/>
    <w:rsid w:val="00430BA4"/>
    <w:rsid w:val="00435245"/>
    <w:rsid w:val="0045165A"/>
    <w:rsid w:val="00453C22"/>
    <w:rsid w:val="004614B1"/>
    <w:rsid w:val="00466CF9"/>
    <w:rsid w:val="00481AA6"/>
    <w:rsid w:val="00483889"/>
    <w:rsid w:val="00484336"/>
    <w:rsid w:val="00484A30"/>
    <w:rsid w:val="00485725"/>
    <w:rsid w:val="00493D37"/>
    <w:rsid w:val="00497CBC"/>
    <w:rsid w:val="004A6C76"/>
    <w:rsid w:val="004A7AE5"/>
    <w:rsid w:val="004B641C"/>
    <w:rsid w:val="004B7779"/>
    <w:rsid w:val="004C3615"/>
    <w:rsid w:val="004D69F0"/>
    <w:rsid w:val="004F5523"/>
    <w:rsid w:val="0050135F"/>
    <w:rsid w:val="00503CA8"/>
    <w:rsid w:val="00507CD7"/>
    <w:rsid w:val="00520954"/>
    <w:rsid w:val="0052452E"/>
    <w:rsid w:val="005245AC"/>
    <w:rsid w:val="005260C1"/>
    <w:rsid w:val="0053226D"/>
    <w:rsid w:val="005357F0"/>
    <w:rsid w:val="005402D1"/>
    <w:rsid w:val="00540B81"/>
    <w:rsid w:val="00546D4B"/>
    <w:rsid w:val="005471C6"/>
    <w:rsid w:val="00547DAF"/>
    <w:rsid w:val="00554B0B"/>
    <w:rsid w:val="005569E1"/>
    <w:rsid w:val="0056042C"/>
    <w:rsid w:val="00562BFE"/>
    <w:rsid w:val="00572CB3"/>
    <w:rsid w:val="00577EDE"/>
    <w:rsid w:val="00581D1A"/>
    <w:rsid w:val="005829BA"/>
    <w:rsid w:val="00582C8B"/>
    <w:rsid w:val="00593793"/>
    <w:rsid w:val="005943CC"/>
    <w:rsid w:val="0059591D"/>
    <w:rsid w:val="005A2194"/>
    <w:rsid w:val="005B4798"/>
    <w:rsid w:val="005B7DA3"/>
    <w:rsid w:val="005C5C52"/>
    <w:rsid w:val="005C7049"/>
    <w:rsid w:val="005D0C0C"/>
    <w:rsid w:val="005D4831"/>
    <w:rsid w:val="005D5F3F"/>
    <w:rsid w:val="005E131B"/>
    <w:rsid w:val="00604219"/>
    <w:rsid w:val="0061147F"/>
    <w:rsid w:val="0061655C"/>
    <w:rsid w:val="006228CC"/>
    <w:rsid w:val="006248BA"/>
    <w:rsid w:val="006410D3"/>
    <w:rsid w:val="006462D3"/>
    <w:rsid w:val="006613E3"/>
    <w:rsid w:val="00662FE5"/>
    <w:rsid w:val="00664EF0"/>
    <w:rsid w:val="00665311"/>
    <w:rsid w:val="0066619A"/>
    <w:rsid w:val="006731D5"/>
    <w:rsid w:val="006742D7"/>
    <w:rsid w:val="006757C3"/>
    <w:rsid w:val="00684E26"/>
    <w:rsid w:val="006871FE"/>
    <w:rsid w:val="006923EA"/>
    <w:rsid w:val="00692D86"/>
    <w:rsid w:val="00696467"/>
    <w:rsid w:val="006A3946"/>
    <w:rsid w:val="006A5DF3"/>
    <w:rsid w:val="006B187F"/>
    <w:rsid w:val="006D004B"/>
    <w:rsid w:val="006D51ED"/>
    <w:rsid w:val="006D5FF8"/>
    <w:rsid w:val="006D6C0E"/>
    <w:rsid w:val="006E1924"/>
    <w:rsid w:val="006E6CA2"/>
    <w:rsid w:val="006F0B4E"/>
    <w:rsid w:val="006F6FE6"/>
    <w:rsid w:val="00700601"/>
    <w:rsid w:val="00702491"/>
    <w:rsid w:val="007038D1"/>
    <w:rsid w:val="00720052"/>
    <w:rsid w:val="007274B4"/>
    <w:rsid w:val="00735E63"/>
    <w:rsid w:val="00737A73"/>
    <w:rsid w:val="00740570"/>
    <w:rsid w:val="00741C25"/>
    <w:rsid w:val="00745AC7"/>
    <w:rsid w:val="00756D28"/>
    <w:rsid w:val="0076091F"/>
    <w:rsid w:val="00776E2D"/>
    <w:rsid w:val="007821D8"/>
    <w:rsid w:val="0078407D"/>
    <w:rsid w:val="007876A2"/>
    <w:rsid w:val="007941CB"/>
    <w:rsid w:val="00794647"/>
    <w:rsid w:val="00794CC7"/>
    <w:rsid w:val="007B557C"/>
    <w:rsid w:val="007B5DA0"/>
    <w:rsid w:val="007C24DE"/>
    <w:rsid w:val="007C405B"/>
    <w:rsid w:val="007C4DB7"/>
    <w:rsid w:val="007C50D4"/>
    <w:rsid w:val="007D0CA0"/>
    <w:rsid w:val="007E181C"/>
    <w:rsid w:val="007E49FC"/>
    <w:rsid w:val="007E4CC2"/>
    <w:rsid w:val="007F71B7"/>
    <w:rsid w:val="008009D9"/>
    <w:rsid w:val="0080133F"/>
    <w:rsid w:val="00803C12"/>
    <w:rsid w:val="00806076"/>
    <w:rsid w:val="00806C3B"/>
    <w:rsid w:val="00811252"/>
    <w:rsid w:val="00831F6D"/>
    <w:rsid w:val="0083624E"/>
    <w:rsid w:val="00836F63"/>
    <w:rsid w:val="00837579"/>
    <w:rsid w:val="00840C03"/>
    <w:rsid w:val="0084202D"/>
    <w:rsid w:val="00861E25"/>
    <w:rsid w:val="008705AF"/>
    <w:rsid w:val="00890A40"/>
    <w:rsid w:val="00894FBF"/>
    <w:rsid w:val="008A3B2B"/>
    <w:rsid w:val="008B6985"/>
    <w:rsid w:val="008C0D7C"/>
    <w:rsid w:val="008D6EF3"/>
    <w:rsid w:val="008E2938"/>
    <w:rsid w:val="008E389E"/>
    <w:rsid w:val="008E4D29"/>
    <w:rsid w:val="008F2EC8"/>
    <w:rsid w:val="008F4A68"/>
    <w:rsid w:val="00900B71"/>
    <w:rsid w:val="0090570E"/>
    <w:rsid w:val="009103E6"/>
    <w:rsid w:val="00914E46"/>
    <w:rsid w:val="009161D0"/>
    <w:rsid w:val="009212F4"/>
    <w:rsid w:val="0092253E"/>
    <w:rsid w:val="009227CA"/>
    <w:rsid w:val="00927549"/>
    <w:rsid w:val="00927AC3"/>
    <w:rsid w:val="009333BA"/>
    <w:rsid w:val="00934056"/>
    <w:rsid w:val="009342E2"/>
    <w:rsid w:val="00947662"/>
    <w:rsid w:val="009523DB"/>
    <w:rsid w:val="0095586D"/>
    <w:rsid w:val="0095706F"/>
    <w:rsid w:val="00962A81"/>
    <w:rsid w:val="00964961"/>
    <w:rsid w:val="0097176C"/>
    <w:rsid w:val="00973972"/>
    <w:rsid w:val="0097413B"/>
    <w:rsid w:val="00974F15"/>
    <w:rsid w:val="00977455"/>
    <w:rsid w:val="00997A79"/>
    <w:rsid w:val="009A5292"/>
    <w:rsid w:val="009B1EB4"/>
    <w:rsid w:val="009C3A1B"/>
    <w:rsid w:val="009C41A8"/>
    <w:rsid w:val="009D6728"/>
    <w:rsid w:val="009E15A6"/>
    <w:rsid w:val="009E1B6D"/>
    <w:rsid w:val="009E5306"/>
    <w:rsid w:val="009F7437"/>
    <w:rsid w:val="009F7632"/>
    <w:rsid w:val="00A01618"/>
    <w:rsid w:val="00A01E1C"/>
    <w:rsid w:val="00A11A6A"/>
    <w:rsid w:val="00A11BD4"/>
    <w:rsid w:val="00A21325"/>
    <w:rsid w:val="00A23FBE"/>
    <w:rsid w:val="00A27707"/>
    <w:rsid w:val="00A30A9B"/>
    <w:rsid w:val="00A42650"/>
    <w:rsid w:val="00A47E5B"/>
    <w:rsid w:val="00A53AA2"/>
    <w:rsid w:val="00A6048C"/>
    <w:rsid w:val="00A63FA2"/>
    <w:rsid w:val="00A70444"/>
    <w:rsid w:val="00A73842"/>
    <w:rsid w:val="00A8310D"/>
    <w:rsid w:val="00A87D6C"/>
    <w:rsid w:val="00A90B15"/>
    <w:rsid w:val="00A9112F"/>
    <w:rsid w:val="00A91170"/>
    <w:rsid w:val="00A951A9"/>
    <w:rsid w:val="00AA0A15"/>
    <w:rsid w:val="00AA0D24"/>
    <w:rsid w:val="00AC3ACE"/>
    <w:rsid w:val="00AD3333"/>
    <w:rsid w:val="00AD37EE"/>
    <w:rsid w:val="00AD729B"/>
    <w:rsid w:val="00AD7BE9"/>
    <w:rsid w:val="00AE2469"/>
    <w:rsid w:val="00AE2A5A"/>
    <w:rsid w:val="00AF3814"/>
    <w:rsid w:val="00AF4F75"/>
    <w:rsid w:val="00AF560A"/>
    <w:rsid w:val="00AF778D"/>
    <w:rsid w:val="00B014B1"/>
    <w:rsid w:val="00B106C2"/>
    <w:rsid w:val="00B208EB"/>
    <w:rsid w:val="00B24F47"/>
    <w:rsid w:val="00B2778B"/>
    <w:rsid w:val="00B32AE3"/>
    <w:rsid w:val="00B32CC7"/>
    <w:rsid w:val="00B34D92"/>
    <w:rsid w:val="00B35DC0"/>
    <w:rsid w:val="00B37777"/>
    <w:rsid w:val="00B44ACB"/>
    <w:rsid w:val="00B50588"/>
    <w:rsid w:val="00B53C0C"/>
    <w:rsid w:val="00B53DF2"/>
    <w:rsid w:val="00B54AD0"/>
    <w:rsid w:val="00B55060"/>
    <w:rsid w:val="00B56250"/>
    <w:rsid w:val="00B63D6D"/>
    <w:rsid w:val="00B641F1"/>
    <w:rsid w:val="00B64D88"/>
    <w:rsid w:val="00B67C44"/>
    <w:rsid w:val="00B75552"/>
    <w:rsid w:val="00B76C30"/>
    <w:rsid w:val="00B803DF"/>
    <w:rsid w:val="00B832D0"/>
    <w:rsid w:val="00B86D14"/>
    <w:rsid w:val="00B9198D"/>
    <w:rsid w:val="00B9234C"/>
    <w:rsid w:val="00B94E27"/>
    <w:rsid w:val="00B957C3"/>
    <w:rsid w:val="00BB1CA9"/>
    <w:rsid w:val="00BB2881"/>
    <w:rsid w:val="00BC243F"/>
    <w:rsid w:val="00BC5CFD"/>
    <w:rsid w:val="00BC7970"/>
    <w:rsid w:val="00BD1155"/>
    <w:rsid w:val="00BD2D4B"/>
    <w:rsid w:val="00BD3C4F"/>
    <w:rsid w:val="00BD7772"/>
    <w:rsid w:val="00BE49CC"/>
    <w:rsid w:val="00BE5251"/>
    <w:rsid w:val="00BE52CA"/>
    <w:rsid w:val="00BF2186"/>
    <w:rsid w:val="00BF3B9A"/>
    <w:rsid w:val="00BF3D3D"/>
    <w:rsid w:val="00BF5EE7"/>
    <w:rsid w:val="00BF67C0"/>
    <w:rsid w:val="00BF7240"/>
    <w:rsid w:val="00C15F93"/>
    <w:rsid w:val="00C200CC"/>
    <w:rsid w:val="00C20624"/>
    <w:rsid w:val="00C319A8"/>
    <w:rsid w:val="00C3662B"/>
    <w:rsid w:val="00C4629A"/>
    <w:rsid w:val="00C47C87"/>
    <w:rsid w:val="00C51EDD"/>
    <w:rsid w:val="00C53409"/>
    <w:rsid w:val="00C5500A"/>
    <w:rsid w:val="00C62A9B"/>
    <w:rsid w:val="00C62D17"/>
    <w:rsid w:val="00C636F1"/>
    <w:rsid w:val="00C656ED"/>
    <w:rsid w:val="00C6635A"/>
    <w:rsid w:val="00C73909"/>
    <w:rsid w:val="00C74B43"/>
    <w:rsid w:val="00C8097A"/>
    <w:rsid w:val="00C83FB2"/>
    <w:rsid w:val="00C9214A"/>
    <w:rsid w:val="00C97090"/>
    <w:rsid w:val="00CA54F1"/>
    <w:rsid w:val="00CB0A23"/>
    <w:rsid w:val="00CB77D5"/>
    <w:rsid w:val="00CC21B4"/>
    <w:rsid w:val="00CD1D16"/>
    <w:rsid w:val="00CD64E5"/>
    <w:rsid w:val="00CE243C"/>
    <w:rsid w:val="00CE4AC8"/>
    <w:rsid w:val="00CF0911"/>
    <w:rsid w:val="00CF174F"/>
    <w:rsid w:val="00CF1B2D"/>
    <w:rsid w:val="00CF1EA4"/>
    <w:rsid w:val="00CF5038"/>
    <w:rsid w:val="00CF6544"/>
    <w:rsid w:val="00CF70B2"/>
    <w:rsid w:val="00CF755A"/>
    <w:rsid w:val="00D1306F"/>
    <w:rsid w:val="00D13670"/>
    <w:rsid w:val="00D16FCA"/>
    <w:rsid w:val="00D2565A"/>
    <w:rsid w:val="00D26D3C"/>
    <w:rsid w:val="00D37229"/>
    <w:rsid w:val="00D37A1F"/>
    <w:rsid w:val="00D44AF2"/>
    <w:rsid w:val="00D60A3F"/>
    <w:rsid w:val="00D61A97"/>
    <w:rsid w:val="00D76398"/>
    <w:rsid w:val="00D76E74"/>
    <w:rsid w:val="00D8112D"/>
    <w:rsid w:val="00D8437C"/>
    <w:rsid w:val="00D918BD"/>
    <w:rsid w:val="00D93560"/>
    <w:rsid w:val="00D9487B"/>
    <w:rsid w:val="00DA039E"/>
    <w:rsid w:val="00DA30CB"/>
    <w:rsid w:val="00DB009B"/>
    <w:rsid w:val="00DB5A66"/>
    <w:rsid w:val="00DC062D"/>
    <w:rsid w:val="00DC1B65"/>
    <w:rsid w:val="00DC6EAC"/>
    <w:rsid w:val="00DE0A5C"/>
    <w:rsid w:val="00DE472E"/>
    <w:rsid w:val="00DE6786"/>
    <w:rsid w:val="00DF184B"/>
    <w:rsid w:val="00DF7E17"/>
    <w:rsid w:val="00E03C59"/>
    <w:rsid w:val="00E04D75"/>
    <w:rsid w:val="00E05C01"/>
    <w:rsid w:val="00E12343"/>
    <w:rsid w:val="00E1505D"/>
    <w:rsid w:val="00E23B66"/>
    <w:rsid w:val="00E2428D"/>
    <w:rsid w:val="00E31873"/>
    <w:rsid w:val="00E32AD1"/>
    <w:rsid w:val="00E32EAF"/>
    <w:rsid w:val="00E4435E"/>
    <w:rsid w:val="00E47B4A"/>
    <w:rsid w:val="00E50498"/>
    <w:rsid w:val="00E51056"/>
    <w:rsid w:val="00E53E6C"/>
    <w:rsid w:val="00E55556"/>
    <w:rsid w:val="00E72A70"/>
    <w:rsid w:val="00E733E0"/>
    <w:rsid w:val="00E73AC5"/>
    <w:rsid w:val="00E81A20"/>
    <w:rsid w:val="00E82036"/>
    <w:rsid w:val="00E87771"/>
    <w:rsid w:val="00E90080"/>
    <w:rsid w:val="00E93870"/>
    <w:rsid w:val="00E94F15"/>
    <w:rsid w:val="00E955AE"/>
    <w:rsid w:val="00EA22EE"/>
    <w:rsid w:val="00EA6638"/>
    <w:rsid w:val="00EC019D"/>
    <w:rsid w:val="00EC0D87"/>
    <w:rsid w:val="00EC12EA"/>
    <w:rsid w:val="00EC1D29"/>
    <w:rsid w:val="00EC4B46"/>
    <w:rsid w:val="00ED3C24"/>
    <w:rsid w:val="00ED3D60"/>
    <w:rsid w:val="00ED4E1F"/>
    <w:rsid w:val="00EE3B09"/>
    <w:rsid w:val="00EE4F8F"/>
    <w:rsid w:val="00EE6B72"/>
    <w:rsid w:val="00EF7DAA"/>
    <w:rsid w:val="00F067C0"/>
    <w:rsid w:val="00F13FB1"/>
    <w:rsid w:val="00F1486C"/>
    <w:rsid w:val="00F15E8A"/>
    <w:rsid w:val="00F20439"/>
    <w:rsid w:val="00F22A27"/>
    <w:rsid w:val="00F3645A"/>
    <w:rsid w:val="00F37BE6"/>
    <w:rsid w:val="00F51E89"/>
    <w:rsid w:val="00F57879"/>
    <w:rsid w:val="00F82D6C"/>
    <w:rsid w:val="00F83721"/>
    <w:rsid w:val="00F911CA"/>
    <w:rsid w:val="00F948E8"/>
    <w:rsid w:val="00F951E9"/>
    <w:rsid w:val="00F95280"/>
    <w:rsid w:val="00FA236C"/>
    <w:rsid w:val="00FA708A"/>
    <w:rsid w:val="00FB31FE"/>
    <w:rsid w:val="00FB4015"/>
    <w:rsid w:val="00FB44DE"/>
    <w:rsid w:val="00FC47E4"/>
    <w:rsid w:val="00FC5B3A"/>
    <w:rsid w:val="00FC5C5E"/>
    <w:rsid w:val="00FC6781"/>
    <w:rsid w:val="00FD156F"/>
    <w:rsid w:val="00F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CB77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77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CB77D5"/>
  </w:style>
  <w:style w:type="paragraph" w:customStyle="1" w:styleId="1">
    <w:name w:val="1"/>
    <w:basedOn w:val="a"/>
    <w:rsid w:val="00CB77D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header"/>
    <w:basedOn w:val="a"/>
    <w:link w:val="a7"/>
    <w:rsid w:val="00CB77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CB7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CB77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77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CB77D5"/>
  </w:style>
  <w:style w:type="paragraph" w:customStyle="1" w:styleId="1">
    <w:name w:val="1"/>
    <w:basedOn w:val="a"/>
    <w:rsid w:val="00CB77D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header"/>
    <w:basedOn w:val="a"/>
    <w:link w:val="a7"/>
    <w:rsid w:val="00CB77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CB7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1D71019A8208287150EB4A166D0A87E5E683E063250154E745842BCJEQ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51D71019A8208287150EB4A166D0A87E5F6E31093A50154E745842BCJEQ3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1D71019A8208287150EB4A166D0A87E5C683A033350154E745842BCJEQ3I" TargetMode="External"/><Relationship Id="rId11" Type="http://schemas.openxmlformats.org/officeDocument/2006/relationships/footer" Target="footer2.xml"/><Relationship Id="rId5" Type="http://schemas.openxmlformats.org/officeDocument/2006/relationships/hyperlink" Target="consultantplus://offline/ref=9351D71019A8208287150EB4A166D0A87E5C6B31043850154E745842BCE3681CFB5FDD60J2Q3I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2938</Words>
  <Characters>16751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Прадед</dc:creator>
  <cp:keywords/>
  <dc:description/>
  <cp:lastModifiedBy>Прадед</cp:lastModifiedBy>
  <cp:revision>2</cp:revision>
  <dcterms:created xsi:type="dcterms:W3CDTF">2014-11-27T05:15:00Z</dcterms:created>
  <dcterms:modified xsi:type="dcterms:W3CDTF">2014-11-27T05:16:00Z</dcterms:modified>
</cp:coreProperties>
</file>