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D42F3" w:rsidTr="001D42F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D42F3" w:rsidRDefault="001D42F3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Р о 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с к а я  Ф е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е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а </w:t>
            </w:r>
            <w:proofErr w:type="spellStart"/>
            <w:r>
              <w:rPr>
                <w:b/>
              </w:rPr>
              <w:t>ц</w:t>
            </w:r>
            <w:proofErr w:type="spellEnd"/>
            <w:r>
              <w:rPr>
                <w:b/>
              </w:rPr>
              <w:t xml:space="preserve"> и я</w:t>
            </w:r>
          </w:p>
          <w:p w:rsidR="001D42F3" w:rsidRDefault="001D42F3">
            <w:pPr>
              <w:pStyle w:val="5"/>
              <w:spacing w:line="276" w:lineRule="auto"/>
              <w:jc w:val="center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Иркутская   область</w:t>
            </w:r>
          </w:p>
          <w:p w:rsidR="001D42F3" w:rsidRDefault="001D42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1D42F3" w:rsidRDefault="001D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ТАМТАЧЕТСКОГО  МУНИЦИПАЛЬНОГО  ОБРАЗОВАНИЯ</w:t>
            </w:r>
          </w:p>
          <w:p w:rsidR="001D42F3" w:rsidRDefault="001D42F3">
            <w:pPr>
              <w:pStyle w:val="7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D42F3" w:rsidRDefault="001D42F3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1D42F3" w:rsidRDefault="001D42F3" w:rsidP="001D42F3">
      <w:pPr>
        <w:pStyle w:val="a3"/>
        <w:jc w:val="both"/>
        <w:rPr>
          <w:rFonts w:ascii="Times New Roman" w:hAnsi="Times New Roman" w:cs="Times New Roman"/>
        </w:rPr>
      </w:pPr>
    </w:p>
    <w:p w:rsidR="001D42F3" w:rsidRDefault="001D42F3" w:rsidP="001D4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”_</w:t>
      </w:r>
      <w:r w:rsidR="00D47E68"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D47E6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="00D47E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_2012 г.                                                            №_</w:t>
      </w:r>
      <w:r w:rsidR="00D47E68">
        <w:rPr>
          <w:rFonts w:ascii="Times New Roman" w:hAnsi="Times New Roman" w:cs="Times New Roman"/>
          <w:sz w:val="24"/>
          <w:szCs w:val="24"/>
          <w:u w:val="single"/>
        </w:rPr>
        <w:t>46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42F3" w:rsidRDefault="001D42F3"/>
    <w:tbl>
      <w:tblPr>
        <w:tblW w:w="9360" w:type="dxa"/>
        <w:tblInd w:w="108" w:type="dxa"/>
        <w:tblLayout w:type="fixed"/>
        <w:tblLook w:val="04A0"/>
      </w:tblPr>
      <w:tblGrid>
        <w:gridCol w:w="4860"/>
        <w:gridCol w:w="4500"/>
      </w:tblGrid>
      <w:tr w:rsidR="00167D8B" w:rsidRPr="00167D8B" w:rsidTr="00167D8B">
        <w:trPr>
          <w:trHeight w:val="523"/>
        </w:trPr>
        <w:tc>
          <w:tcPr>
            <w:tcW w:w="4860" w:type="dxa"/>
            <w:hideMark/>
          </w:tcPr>
          <w:p w:rsidR="00167D8B" w:rsidRPr="00167D8B" w:rsidRDefault="00F274C7" w:rsidP="00D36EB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color w:val="25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67D8B" w:rsidRPr="0016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167D8B" w:rsidRPr="00167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167D8B" w:rsidRPr="00167D8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Присвоение, изменение нумерации жилых и нежилых помещений </w:t>
            </w:r>
            <w:r w:rsidR="00167D8B" w:rsidRPr="00167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территории</w:t>
            </w:r>
            <w:r w:rsidR="00167D8B" w:rsidRPr="00167D8B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36EB1" w:rsidRPr="00D36E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Тамтачет</w:t>
            </w:r>
            <w:r w:rsidR="00167D8B" w:rsidRPr="00167D8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образования»</w:t>
            </w:r>
          </w:p>
        </w:tc>
        <w:tc>
          <w:tcPr>
            <w:tcW w:w="4500" w:type="dxa"/>
          </w:tcPr>
          <w:p w:rsidR="00167D8B" w:rsidRPr="00167D8B" w:rsidRDefault="00167D8B" w:rsidP="0016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D8B" w:rsidRPr="00167D8B" w:rsidRDefault="00167D8B" w:rsidP="0016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В целях повышения качества предоставления муниципальных услуг и обеспечения открытости и доступности информации по их предоставлению, на основании постановления администрации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 от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 xml:space="preserve">  30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>.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>2.201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 г. №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40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 «О порядке разработки и утверждения административных регламентов предоставления муниципальных услуг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образования», руководствуясь Федеральным законом от 27.07.2010 г.  № 210-ФЗ «Об организации предоставления государственных и муниципальных услуг», Федеральным законом от 06.10.2003 г.  № 131-ФЗ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 «Об общих принципах организации местного самоуправления в Российской Федерации», статьями 23, 46 Устава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образования, администрация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67D8B" w:rsidRPr="00167D8B" w:rsidRDefault="00167D8B" w:rsidP="00167D8B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D8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67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1. Утвердить Административный регламент предоставления муниципальной услуги </w:t>
      </w:r>
      <w:r w:rsidRPr="00167D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167D8B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Присвоение, изменение нумерации жилых и нежилых помещений </w:t>
      </w:r>
      <w:r w:rsidRPr="00167D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</w:t>
      </w:r>
      <w:r w:rsidRPr="00167D8B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D36E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Там</w:t>
      </w:r>
      <w:r w:rsidR="00D36EB1" w:rsidRPr="00D36E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образования»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 (прилагается).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Администрации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 опубликовать настоящее постановление в бюллетене нормативных правовых актов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 «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Живой родник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», разместить на официальном сайте администрации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 в разделе муниципальные услуги.</w:t>
      </w:r>
    </w:p>
    <w:p w:rsidR="00782FC9" w:rsidRPr="00A9090A" w:rsidRDefault="00782FC9" w:rsidP="00782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90A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167D8B" w:rsidRPr="00167D8B" w:rsidRDefault="00782FC9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67D8B"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67D8B"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167D8B"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167D8B" w:rsidRPr="00167D8B" w:rsidRDefault="00167D8B" w:rsidP="00167D8B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67D8B" w:rsidRPr="00167D8B" w:rsidRDefault="00167D8B" w:rsidP="0016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8B" w:rsidRPr="00167D8B" w:rsidRDefault="00167D8B" w:rsidP="0016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8B" w:rsidRPr="00167D8B" w:rsidRDefault="00167D8B" w:rsidP="0016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D36EB1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</w:p>
    <w:p w:rsidR="00167D8B" w:rsidRPr="00167D8B" w:rsidRDefault="00167D8B" w:rsidP="00167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</w:t>
      </w:r>
      <w:r w:rsidR="00D36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М.В. Мелешенко</w:t>
      </w:r>
    </w:p>
    <w:p w:rsidR="00167D8B" w:rsidRPr="00167D8B" w:rsidRDefault="00167D8B" w:rsidP="002C2D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67D8B">
        <w:rPr>
          <w:rFonts w:ascii="Times New Roman" w:eastAsia="Times New Roman" w:hAnsi="Times New Roman" w:cs="Times New Roman"/>
          <w:sz w:val="24"/>
          <w:szCs w:val="20"/>
        </w:rPr>
        <w:lastRenderedPageBreak/>
        <w:t>Утвержден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Постановлением администрации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>ского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67D8B">
        <w:rPr>
          <w:rFonts w:ascii="Times New Roman" w:eastAsia="Times New Roman" w:hAnsi="Times New Roman" w:cs="Times New Roman"/>
          <w:sz w:val="24"/>
          <w:szCs w:val="20"/>
        </w:rPr>
        <w:t>муниципального образования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67D8B">
        <w:rPr>
          <w:rFonts w:ascii="Times New Roman" w:eastAsia="Times New Roman" w:hAnsi="Times New Roman" w:cs="Times New Roman"/>
          <w:sz w:val="24"/>
          <w:szCs w:val="20"/>
        </w:rPr>
        <w:t>от «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_</w:t>
      </w:r>
      <w:r w:rsidR="00D47E68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15  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__</w:t>
      </w:r>
      <w:r w:rsidR="00D47E68">
        <w:rPr>
          <w:rFonts w:ascii="Times New Roman" w:eastAsia="Times New Roman" w:hAnsi="Times New Roman" w:cs="Times New Roman"/>
          <w:sz w:val="24"/>
          <w:szCs w:val="20"/>
          <w:u w:val="single"/>
        </w:rPr>
        <w:t>октября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 2012 года №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_</w:t>
      </w:r>
      <w:r w:rsidR="00D47E68">
        <w:rPr>
          <w:rFonts w:ascii="Times New Roman" w:eastAsia="Times New Roman" w:hAnsi="Times New Roman" w:cs="Times New Roman"/>
          <w:sz w:val="24"/>
          <w:szCs w:val="20"/>
          <w:u w:val="single"/>
        </w:rPr>
        <w:t>46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_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67D8B" w:rsidRPr="00167D8B" w:rsidRDefault="00167D8B" w:rsidP="0016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67D8B" w:rsidRPr="00167D8B" w:rsidRDefault="00167D8B" w:rsidP="0016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 муниципальной услуги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167D8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Присвоение, изменение нумерации жилых и нежилых помещений </w:t>
      </w:r>
      <w:r w:rsidRPr="0016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Pr="00167D8B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D36EB1" w:rsidRPr="00D36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 образования»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0"/>
        </w:rPr>
        <w:t>Основные понятия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167D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167D8B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Присвоение, изменение нумерации жилых и нежилых помещений </w:t>
      </w:r>
      <w:r w:rsidRPr="00167D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</w:t>
      </w:r>
      <w:r w:rsidRPr="00167D8B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</w:rPr>
        <w:t xml:space="preserve"> </w:t>
      </w:r>
      <w:r w:rsidR="00D36EB1" w:rsidRPr="00D36EB1">
        <w:rPr>
          <w:rFonts w:ascii="Times New Roman" w:eastAsia="Times New Roman" w:hAnsi="Times New Roman" w:cs="TimesNewRomanPS-BoldMT"/>
          <w:bCs/>
          <w:color w:val="000000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образования» (далее – Административный регламент) разработан в целях повышения качества исполнения и доступности результатов предоставления функций по присвоению, изменению номеров объектам недвижимости, инженерной инфраструктуры, зданиям и сооружениям (далее -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Предоставление муниципальной услуги осуществляется в соответствии </w:t>
      </w:r>
      <w:proofErr w:type="gramStart"/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02.05.2006 г. № 59-ФЗ «О порядке рассмотрения обращений граждан Российской Федерации»;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06.10.2003 г. № 131-Ф3 «Об общих принципах организации местного самоуправления в Российской Федерации»;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Уставом </w:t>
      </w:r>
      <w:r w:rsidR="00D36EB1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образования;</w:t>
      </w:r>
    </w:p>
    <w:p w:rsidR="00167D8B" w:rsidRPr="00167D8B" w:rsidRDefault="00D36EB1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- п</w:t>
      </w:r>
      <w:r w:rsidR="00167D8B" w:rsidRPr="00167D8B">
        <w:rPr>
          <w:rFonts w:ascii="Times New Roman" w:eastAsia="Times New Roman" w:hAnsi="Times New Roman" w:cs="Times New Roman"/>
          <w:sz w:val="24"/>
          <w:szCs w:val="20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="00167D8B" w:rsidRPr="00167D8B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0"/>
        </w:rPr>
        <w:t>30</w:t>
      </w:r>
      <w:r w:rsidR="00167D8B" w:rsidRPr="00167D8B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167D8B" w:rsidRPr="00167D8B">
        <w:rPr>
          <w:rFonts w:ascii="Times New Roman" w:eastAsia="Times New Roman" w:hAnsi="Times New Roman" w:cs="Times New Roman"/>
          <w:sz w:val="24"/>
          <w:szCs w:val="20"/>
        </w:rPr>
        <w:t>2.201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167D8B" w:rsidRPr="00167D8B">
        <w:rPr>
          <w:rFonts w:ascii="Times New Roman" w:eastAsia="Times New Roman" w:hAnsi="Times New Roman" w:cs="Times New Roman"/>
          <w:sz w:val="24"/>
          <w:szCs w:val="20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0"/>
        </w:rPr>
        <w:t>40</w:t>
      </w:r>
      <w:r w:rsidR="00167D8B" w:rsidRPr="00167D8B">
        <w:rPr>
          <w:rFonts w:ascii="Times New Roman" w:eastAsia="Times New Roman" w:hAnsi="Times New Roman" w:cs="Times New Roman"/>
          <w:sz w:val="24"/>
          <w:szCs w:val="20"/>
        </w:rPr>
        <w:t xml:space="preserve"> «О порядке разработки и утверждения административных регламентов предоставления муниципальных услуг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="00167D8B" w:rsidRPr="00167D8B">
        <w:rPr>
          <w:rFonts w:ascii="Times New Roman" w:eastAsia="Times New Roman" w:hAnsi="Times New Roman" w:cs="Times New Roman"/>
          <w:sz w:val="24"/>
          <w:szCs w:val="20"/>
        </w:rPr>
        <w:t>ского  муниципального образования»;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- иными нормативными правовыми актами Российской Федерации, Иркутской области, муниципальными правовыми актами </w:t>
      </w:r>
      <w:r w:rsidR="00D36EB1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образования.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Описание категорий заявителей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3. Потребителями результатов муниципальной услуги (далее – заявители) являются: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юридические лица;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физические лица, в том числе индивидуальные предприниматели.</w:t>
      </w:r>
    </w:p>
    <w:p w:rsid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F53B01" w:rsidRPr="00167D8B" w:rsidRDefault="00F53B01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 информирования о правилах предоставления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4. Порядок информирования о правилах предоставления муниципальной услуги: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располагается по адресу:  6650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2D20">
        <w:rPr>
          <w:rFonts w:ascii="Times New Roman" w:eastAsia="Times New Roman" w:hAnsi="Times New Roman" w:cs="Times New Roman"/>
          <w:sz w:val="24"/>
          <w:szCs w:val="24"/>
        </w:rPr>
        <w:t xml:space="preserve">Россия, 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Тайшетский  район, п. 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2D2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2C2D20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6EB1">
        <w:rPr>
          <w:rFonts w:ascii="Times New Roman" w:eastAsia="Times New Roman" w:hAnsi="Times New Roman" w:cs="Times New Roman"/>
          <w:sz w:val="24"/>
          <w:szCs w:val="24"/>
        </w:rPr>
        <w:t>Гайнулина</w:t>
      </w:r>
      <w:proofErr w:type="spellEnd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1А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 </w:t>
      </w:r>
      <w:proofErr w:type="spellStart"/>
      <w:r w:rsidR="00D36EB1">
        <w:rPr>
          <w:rFonts w:ascii="Times New Roman" w:eastAsia="Times New Roman" w:hAnsi="Times New Roman" w:cs="Times New Roman"/>
          <w:sz w:val="24"/>
          <w:szCs w:val="24"/>
          <w:lang w:val="en-US"/>
        </w:rPr>
        <w:t>tamtachet</w:t>
      </w:r>
      <w:proofErr w:type="spellEnd"/>
      <w:r w:rsidR="00D36EB1" w:rsidRPr="00D36E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6EB1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="00D36EB1" w:rsidRPr="00D36EB1">
        <w:rPr>
          <w:rFonts w:ascii="Times New Roman" w:eastAsia="Times New Roman" w:hAnsi="Times New Roman" w:cs="Times New Roman"/>
          <w:sz w:val="24"/>
          <w:szCs w:val="24"/>
        </w:rPr>
        <w:t>@</w:t>
      </w:r>
      <w:r w:rsidR="00D36EB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D36EB1" w:rsidRPr="00D3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36EB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36EB1" w:rsidRPr="0016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D8B" w:rsidRPr="00E83555" w:rsidRDefault="00167D8B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3555">
        <w:rPr>
          <w:rFonts w:ascii="Times New Roman" w:eastAsia="Times New Roman" w:hAnsi="Times New Roman" w:cs="Times New Roman"/>
          <w:sz w:val="24"/>
          <w:szCs w:val="24"/>
        </w:rPr>
        <w:t xml:space="preserve">Интернет: </w:t>
      </w:r>
      <w:r w:rsidR="00E83555">
        <w:rPr>
          <w:rFonts w:ascii="Times New Roman" w:eastAsia="Times New Roman" w:hAnsi="Times New Roman" w:cs="Times New Roman"/>
          <w:sz w:val="24"/>
          <w:szCs w:val="24"/>
          <w:lang w:val="en-US"/>
        </w:rPr>
        <w:t>tamtachet.rf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администрации: понедельник – 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 xml:space="preserve">четверг 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 8.00 до 17.00</w:t>
      </w:r>
      <w:r w:rsidR="00587F4C">
        <w:rPr>
          <w:rFonts w:ascii="Times New Roman" w:eastAsia="Times New Roman" w:hAnsi="Times New Roman" w:cs="Times New Roman"/>
          <w:sz w:val="24"/>
          <w:szCs w:val="24"/>
        </w:rPr>
        <w:t xml:space="preserve"> (перерыв с 12.00 до 13.00)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EB1" w:rsidRPr="00167D8B">
        <w:rPr>
          <w:rFonts w:ascii="Times New Roman" w:eastAsia="Times New Roman" w:hAnsi="Times New Roman" w:cs="Times New Roman"/>
          <w:sz w:val="24"/>
          <w:szCs w:val="24"/>
        </w:rPr>
        <w:t>пятница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 xml:space="preserve"> с 8.00 до 12.00</w:t>
      </w:r>
      <w:r w:rsidR="00D36EB1" w:rsidRPr="00167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(кроме выходных и праздничных дней); в предпраздничный день – с 8.00 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16.00; суббота, воскресенье – выходной.</w:t>
      </w:r>
    </w:p>
    <w:p w:rsidR="00167D8B" w:rsidRPr="00167D8B" w:rsidRDefault="00167D8B" w:rsidP="00167D8B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Телефон (факс) администрации 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образования: 8(39563) 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9-01-08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По телефону предоставляется следующая информация: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 сотрудников администрации 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специалистами администрации 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образования;</w:t>
      </w:r>
    </w:p>
    <w:p w:rsidR="00167D8B" w:rsidRPr="00167D8B" w:rsidRDefault="00167D8B" w:rsidP="00D36EB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адрес, электронный адрес администрации 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5.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</w:t>
      </w:r>
      <w:r w:rsidR="00D36EB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образования, ответственным за предоставление муниципальной услуги.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Наименование муниципальной услуги: </w:t>
      </w:r>
      <w:r w:rsidRPr="00167D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167D8B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Присвоение, изменение нумерации жилых и нежилых помещений </w:t>
      </w:r>
      <w:r w:rsidRPr="00167D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</w:t>
      </w:r>
      <w:r w:rsidRPr="00167D8B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</w:rPr>
        <w:t xml:space="preserve"> </w:t>
      </w:r>
      <w:r w:rsidR="00D36EB1" w:rsidRPr="00D36EB1">
        <w:rPr>
          <w:rFonts w:ascii="Times New Roman" w:eastAsia="Times New Roman" w:hAnsi="Times New Roman" w:cs="TimesNewRomanPS-BoldMT"/>
          <w:bCs/>
          <w:color w:val="000000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образования»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Результатом исполнения муниципальной услуги является выполнение функций по присвоению, изменению </w:t>
      </w: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нумерации объектам недвижимости, инженерной инфраструктуры, зданиям и сооружениям </w:t>
      </w: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поселений </w:t>
      </w:r>
      <w:r w:rsidR="00D36EB1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 требований и положений нормативных правовых актов и муниципальных правовых актов.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>. Конечным результатом исполнения является предоставление Постановления главы поселения (далее Постановление) о присвоении (изменении, подтверждении) нумерации, за исключением случаев принятия мотивированного отказа в присвоении (изменении, подтверждении) нумерации.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F53B01" w:rsidRDefault="00F53B01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B01" w:rsidRDefault="00F53B01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B01" w:rsidRDefault="00F53B01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9. Общий срок предоставления муниципальной услуги составляет 20 дней со дня регистрации в установленном в настоящем Административном регламенте порядке заявления заявителя о </w:t>
      </w: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>присвоении (изменении, подтверждении) нумерации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до выдачи результата муниципальной услуги.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10. Мотивированный отказ (при наличии оснований, указанных в </w:t>
      </w:r>
      <w:hyperlink r:id="rId5" w:history="1">
        <w:r w:rsidRPr="00167D8B">
          <w:rPr>
            <w:rFonts w:ascii="Times New Roman" w:eastAsia="Times New Roman" w:hAnsi="Times New Roman" w:cs="Times New Roman"/>
            <w:sz w:val="24"/>
          </w:rPr>
          <w:t>пункте</w:t>
        </w:r>
      </w:hyperlink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14 настоящего Административного регламента) в предоставлении муниципальной услуги заявителю выдается в течение 3 рабочих дней со дня подачи заявления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11. Для присвоения (изменения) нумерации объекту недвижимости (далее - объект) заявитель 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Заявление о присвоении (изменении) адреса объекту согласно приложению 1 к настоящему Административному регламенту;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Копию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недвижимости, вступившее в законную силу;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Копию разрешения на ввод объекта в эксплуатацию (для вновь построенных объектов);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 Копию технического паспорта на объект;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Копию исполнительной топографической съемки в М 1:500 или М 1:1000 существующего объекта, на которой должны быть указаны дата выдачи, печать, подпись организации, выдавшей исполнительную топографическую съемку;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Копию документа, удостоверяющего личность заявителя (паспорта или документа, его заменяющего);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 - Копию документа, удостоверяющего права (полномочия) представителя физического или юридического лица, если с заявлением</w:t>
      </w:r>
      <w:r w:rsidRPr="00167D8B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обращается представитель заявителя;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разрешение на строительство;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копия постановления о предоставлении земельного участка для строительства объекта в сельском поселении;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копия договора аренды или свидетельства о праве собственности на земельный участок;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 схема планировочной организации  земельного участка, с указанием места размещения зданий, строений, сооружений  и их экспликации.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000000"/>
          <w:sz w:val="24"/>
          <w:szCs w:val="24"/>
        </w:rPr>
        <w:t>12. Документы, предоставляемые по каналам межведомственного информационного взаимодействия (могут предоставляться заявителем самостоятельно)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13. Тексты документов должны быть написаны разборчиво, не должны быть исполнены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>Основаниями для отказа в присвоении, изменении нумерации являются: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>- отсутствие документов, установленных в пункте 11 настоящего Административного регламента;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>- нарушение оформления представляемых документов;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- отказ заявителя представить для обозрения подлинные документы или отсутствие заверенных надлежащим образом копий документов;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 в заявлении не указаны или указаны неразборчиво сведения, позволяющие идентифицировать заявителя, направившего заявление, и почтовый адрес, по которому должен быть направлен ответ;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 заявление подано через представителя, чьи полномочия не удостоверены в установленном законом порядке;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в случае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если обратившийся гражданин находится в состоянии алкогольного или наркотического опьянения.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>15. Представленные документы по форме и содержанию должны соответствовать действующему законодательству РФ, нормативным актам Иркутской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16. В случае отказа в приеме заявления, поданных через организации федеральной почтовой связи, администрация не позднее 3 рабочих дней со дня регистрации заявления направляет заявителю уведомление об отказе с указанием причин отказа.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17. Отказ в приеме заявления не препятствует повторному обращению заявителя в порядке, установленном настоящим Административным регламентом.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18.  Муниципальная услуга предоставляется бесплатно.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</w:t>
      </w:r>
      <w:proofErr w:type="gramEnd"/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19. Максимальный срок ожидания в очереди при подаче заявления о предоставлении муниципальной услуги составляет 20 минут.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20 минут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обращения заявителя о предоставлении муниципальной услуги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20. Заявление заявителя о предоставлении муниципальной услуги регистрируется в день его поступления в администрацию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>Тамтачетс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кого муниципального образования.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21. В случае поступления заявления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22. Прием заявителей специалистом администрации осуществляется в специально выделенном для этих целей кабинете.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23. Помещение для проведения личного приема граждан и места ожидания оборудуется: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противопожарной системой;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аптечкой для оказания доврачебной помощи.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>Места ожидания приема, оборудованные стульями, столом находятся в холле администрации.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25. На информационных стендах  размещается следующая информация: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lastRenderedPageBreak/>
        <w:t>- образцы заявлений о предоставлении муниципальной услуги;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текст Административного регламента.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26. Прием заявителей ведется в порядке живой очереди.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27. Рабочее место специалиста должно быть оборудовано персональным компьютером с возможностью доступа к необходимым базам данных, печатающим устройствам.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28. Показателями доступности муниципальной услуги являются: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наличие различных способов получения информации о порядке предоставления муниципальной услуги;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доступность информации о порядке и правилах предоставления муниципальной услуги;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территориальная, транспортная доступность;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наличие информационных стендов с образцами заполнения заявления и перечнем документов, необходимых для предоставления муниципальной услуги;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возможность получения информации по вопросам предоставления муниципальной услуги при устном обращении заявителей, а также с использованием почтовой и телефонной связи;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Cs/>
          <w:sz w:val="24"/>
          <w:szCs w:val="24"/>
        </w:rPr>
        <w:t>- короткое время ожидания муниципальной услуги.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29. Показателями качества муниципальной услуги являются: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профессиональная подготовка специалистов, предоставляющих муниципальную услугу;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соблюдение сроков предоставления муниципальной услуги.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наличие в публичном доступе сведений о муниципальной услуге (наименовании, содержании муниципальной услуги);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- количество поступивших обоснованных жалоб на решения, действия (бездействие) сотрудника, ответственного за предоставление муниципальной услуги либо их отсутствие.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процедур, требования к порядку их выполнения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Основания для начала административной процедуры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30. Основанием для начала административной процедуры по предоставлению муниципальной услуги является обращение заявителя (его законного представителя) в форме заявления. 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31. Обращение адресуется на имя главы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 и оформляется на бланке заявления, установленного образца (приложение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№ 1).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Обращение заявителя оформляется как в рукописном, так и в машинописном виде на русском языке, при этом не допускается использование сокращений слов и аббревиатур.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32. Обращение заявителя  регистрируется в порядке, установленном пунктами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37-38 Административного регламента.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Содержание и максимальный срок выполнения административной процедуры, результат административной процедуры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33. Предоставление муниципальной услуги включает в себя следующие административные процедуры: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1)  прием и регистрация заявления о предоставлении информации;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2) направление на рассмотрение заявления;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3) подготовка результата предоставления муниципальной услуги;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4) направление (выдача) результата муниципальной услуги.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и регистрация заявления 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34. Данное действие осуществляется ответственным специалистом администрации за прием и регистрацию заявлений.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35. Срок совершения действия составляет 10 минут с момента представления заявителем заявления.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36. По просьбе заявителя на копии заявления специалистом проставляется отметка о приеме заявления.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37. Регистрация заявления производится в соответствии с правилами Инструкции по делопроизводству в администрации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в Журнале входящей корреспонденции.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38. Результатом выполнения административной процедуры является регистрация заявления и подготовка заявления на рассмотрение.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Направление на рассмотрение заявления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39. После регистрации заявление предается главе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(лицу, исполняющему обязанности главы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образования).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40. Глава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 (лицо, исполняющее обязанности главы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>Тамтачетс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кого муниципального образования) в течение одного рабочего дня после рассмотрения заявление поручает исполнение заявления специалисту администрации поселения.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Подготовка результата предоставления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>41. Проверку представленных документов осуществляет уполномоченное лицо администрации поселения. Проверка комплектности представленных документов проводится в течение рабочего дня, следующего за днем регистрации поступившего заявления.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Выдача заявителю результата исполнения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>42. В случае установления комплектности представленных документов уполномоченное лицо администрации поселения в течение 10 рабочих дней со дня подачи заявителем заявления о присвоении, изменении нумерации объектам недвижимости, инженерной инфраструктуры, зданиям и сооружениям, обеспечивает подготовку Постановления о присвоении, изменении нумерации объектам недвижимости.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>43. Затем следует утверждение и предоставление Постановления о присвоении, изменении нумерации объектам недвижимости либо мотивированного отказа в присвоении, изменении нумерации объектам недвижимости.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44. Уполномоченное лицо администрации поселения информирует о возможности получения Постановления, сообщает порядок и сроки предоставления документа, обеспечивает регистрацию Постановления и передает надлежащим образом заверенное </w:t>
      </w:r>
      <w:r w:rsidRPr="00167D8B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Постановление заявителю под роспись лично или почтой 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и оформляется сопроводительное письмо в соответствии с инструкцией по делопроизводству.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hyperlink r:id="rId6" w:history="1">
        <w:r w:rsidRPr="00167D8B">
          <w:rPr>
            <w:rFonts w:ascii="Times New Roman" w:eastAsia="Times New Roman" w:hAnsi="Times New Roman" w:cs="Times New Roman"/>
            <w:sz w:val="24"/>
          </w:rPr>
          <w:t>Блок-схема</w:t>
        </w:r>
      </w:hyperlink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 2 к Административному регламенту.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46. Постановление вместе  с сопроводительным письмом  регистрируются в Журнале исходящей корреспонденции.</w:t>
      </w:r>
    </w:p>
    <w:p w:rsidR="00167D8B" w:rsidRPr="00167D8B" w:rsidRDefault="00167D8B" w:rsidP="00167D8B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исполнение административного регламента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принятием ими решений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47. Текущий 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устанавливающий требования к предоставлению муниципальной услуги, осуществляется главой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48.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административного  регламента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ответственного должностного лица. 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50. Проверки могут быть плановыми и внеплановыми. Порядок и периодичность плановых проверок устанавливается главой </w:t>
      </w:r>
      <w:r w:rsidR="007E5F91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51. Плановые проверки осуществляются не реже одного раза в квартал в соответствии с планом работы администрации.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ответственного должностного лица.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распоряжения администрации </w:t>
      </w:r>
      <w:r w:rsidR="00AB7E84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52. По результатам проверок в случае 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выявления нарушений соблюдения положений настоящего Административного регламента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lastRenderedPageBreak/>
        <w:t>53. Персональная ответственность ответственных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54. Должностные лица, ответственные за организацию исполнения Административного регламента, несут персональную ответственность за организацию работы по исполнению муниципальной услуги в соответствии с настоящим Административным регламентом.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 со стороны граждан, их объединений и организаций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местного самоуправления.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В рамках  контроля соблюдения Административного регламента проводится анализ его применения, принимаются меры по своевременному выявлению и устранению причин нарушения прав, свобод и законных интересов граждан.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56. Заявители имеют право на обжалование действий или бездействия специалистов, должностных лиц  администрации в досудебном (внесудебном) порядке.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57.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Предмет досудебного (внесудебного) обжалования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58. Заявители могут обратиться с жалобой, в том числе в следующих случаях: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обращения заявителя о предоставлении муниципальной услуги;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Административным регламентом  для предоставления муниципальной услуги;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4)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5) отказ в приеме заявления на предоставление муниципальной услуги; 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не предусмотренной настоящим Административным регламентом;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7) отказ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 рассмотрения жалобы и случаев, в которых ответ на жалобу (претензию) не дается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59. Если в жалобе не указана фамилия заявителя, направившего жалобу, и адрес, по которому должен быть направлен ответ, ответ на жалобу не дается.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60. Если текст жалобы не поддается прочтению, ответ на жалобу не дается, о чем сообщается заявителю, направившему жалобу, если его фамилия и адрес для направления корреспонденции поддаются прочтению.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61.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62. Должностные лица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63.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0"/>
        </w:rPr>
        <w:t>Если в жалобе заявителя содержится обжалование решений и действий (бездействия) органа, предоставляющего муниципальную услугу, и его должностных лиц, по которым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 данному вопросу при условии, что указанная жалоба и ранее направляемые жалобы направлялись в администрацию </w:t>
      </w:r>
      <w:r w:rsidR="00AB7E84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167D8B">
        <w:rPr>
          <w:rFonts w:ascii="Times New Roman" w:eastAsia="Times New Roman" w:hAnsi="Times New Roman" w:cs="Times New Roman"/>
          <w:color w:val="000000"/>
          <w:sz w:val="24"/>
          <w:szCs w:val="20"/>
        </w:rPr>
        <w:t>ского</w:t>
      </w:r>
      <w:r w:rsidRPr="00167D8B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муниципального образования или одному и тому же должностному лицу. О данном решении уведомляется заявитель, направивший обращение.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Основания для начала процедуры досудебного (внесудебного) обжалования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64. Основанием для начала процедуры досудебного (внесудебного) обжалования является регистрация поступления жалобы, администрацию </w:t>
      </w:r>
      <w:r w:rsidR="00AB7E84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в письменной форме, в форме электронного сообщения.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65. Жалоба должна содержать: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3B01" w:rsidRDefault="00F53B01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53B01" w:rsidRPr="00167D8B" w:rsidRDefault="00F53B01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66. Должностные лица, администрации </w:t>
      </w:r>
      <w:r w:rsidR="00AB7E84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67. Заявители могут обжаловать действия или бездействие должностных лиц: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- специалиста, ответственного за предоставление муниципальной услуги – главе </w:t>
      </w:r>
      <w:r w:rsidR="00AB7E84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образования;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- заместителя главы администрации </w:t>
      </w:r>
      <w:r w:rsidR="00AB7E84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– главе </w:t>
      </w:r>
      <w:r w:rsidR="00AB7E84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образования. 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рассмотрения жалобы 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68. 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Срок рассмотрения жалобы должностным лицом, наделенным полномочиями по рассмотрению жалоб заявителей не должен превышать пятнадцати дней с момента регистрации такой жалобы,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69. В случае установления в ходе или по результатам </w:t>
      </w: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67D8B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Результат досудебного (внесудебного) обжалования, порядок и срок передачи результата заявителю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70. По результатам рассмотрения жалобы орган, предоставляющий муниципальную услугу, принимает одно из следующих решений: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7D8B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67D8B" w:rsidRPr="00167D8B" w:rsidRDefault="00167D8B" w:rsidP="00167D8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sz w:val="24"/>
          <w:szCs w:val="24"/>
        </w:rPr>
        <w:t>71. Не позднее дня, следующего за днем принятия решения, указанного в пункте 70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7D8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5734" w:tblpY="-5"/>
        <w:tblW w:w="0" w:type="auto"/>
        <w:tblLook w:val="04A0"/>
      </w:tblPr>
      <w:tblGrid>
        <w:gridCol w:w="5688"/>
      </w:tblGrid>
      <w:tr w:rsidR="00167D8B" w:rsidRPr="00167D8B" w:rsidTr="00167D8B">
        <w:trPr>
          <w:trHeight w:val="1621"/>
        </w:trPr>
        <w:tc>
          <w:tcPr>
            <w:tcW w:w="5688" w:type="dxa"/>
            <w:hideMark/>
          </w:tcPr>
          <w:p w:rsidR="00167D8B" w:rsidRPr="00167D8B" w:rsidRDefault="00167D8B" w:rsidP="0016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D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№1</w:t>
            </w:r>
          </w:p>
          <w:p w:rsidR="00167D8B" w:rsidRPr="00167D8B" w:rsidRDefault="00167D8B" w:rsidP="0016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D8B">
              <w:rPr>
                <w:rFonts w:ascii="Times New Roman" w:eastAsia="Times New Roman" w:hAnsi="Times New Roman" w:cs="Times New Roman"/>
                <w:color w:val="000000"/>
              </w:rPr>
              <w:t xml:space="preserve"> к Административному регламенту предоставления муниципальной услуги </w:t>
            </w:r>
          </w:p>
          <w:p w:rsidR="00167D8B" w:rsidRPr="00167D8B" w:rsidRDefault="00167D8B" w:rsidP="007E5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D8B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167D8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Присвоение, изменение нумерации жилых и нежилых помещений </w:t>
            </w:r>
            <w:r w:rsidRPr="00167D8B">
              <w:rPr>
                <w:rFonts w:ascii="Times New Roman" w:eastAsia="Times New Roman" w:hAnsi="Times New Roman" w:cs="Times New Roman"/>
                <w:bCs/>
                <w:color w:val="000000"/>
              </w:rPr>
              <w:t>на территории</w:t>
            </w:r>
            <w:r w:rsidRPr="00167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E5F91" w:rsidRPr="007E5F91">
              <w:rPr>
                <w:rFonts w:ascii="Times New Roman" w:eastAsia="Times New Roman" w:hAnsi="Times New Roman" w:cs="Times New Roman"/>
                <w:bCs/>
                <w:color w:val="000000"/>
              </w:rPr>
              <w:t>Тамтачет</w:t>
            </w:r>
            <w:r w:rsidRPr="00167D8B">
              <w:rPr>
                <w:rFonts w:ascii="Times New Roman" w:eastAsia="Times New Roman" w:hAnsi="Times New Roman" w:cs="Times New Roman"/>
              </w:rPr>
              <w:t>ского муниципального образования»</w:t>
            </w:r>
          </w:p>
        </w:tc>
      </w:tr>
    </w:tbl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252525"/>
          <w:sz w:val="28"/>
          <w:szCs w:val="28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color w:val="252525"/>
          <w:sz w:val="28"/>
          <w:szCs w:val="28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 xml:space="preserve">Главе </w:t>
      </w:r>
      <w:r w:rsidR="007E5F91">
        <w:rPr>
          <w:rFonts w:ascii="Times New Roman" w:eastAsia="Times New Roman" w:hAnsi="Times New Roman" w:cs="Times New Roman"/>
          <w:color w:val="252525"/>
        </w:rPr>
        <w:t>Тамтачет</w:t>
      </w:r>
      <w:r w:rsidRPr="00167D8B">
        <w:rPr>
          <w:rFonts w:ascii="Times New Roman" w:eastAsia="Times New Roman" w:hAnsi="Times New Roman" w:cs="Times New Roman"/>
          <w:color w:val="000000"/>
        </w:rPr>
        <w:t>ского муниципального образования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>_______________________________________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>От______________________________________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 xml:space="preserve">                                               (Ф.И.О.),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 xml:space="preserve">                                     </w:t>
      </w:r>
      <w:proofErr w:type="gramStart"/>
      <w:r w:rsidRPr="00167D8B">
        <w:rPr>
          <w:rFonts w:ascii="Times New Roman" w:eastAsia="Times New Roman" w:hAnsi="Times New Roman" w:cs="Times New Roman"/>
          <w:color w:val="252525"/>
        </w:rPr>
        <w:t>проживающего</w:t>
      </w:r>
      <w:proofErr w:type="gramEnd"/>
      <w:r w:rsidRPr="00167D8B">
        <w:rPr>
          <w:rFonts w:ascii="Times New Roman" w:eastAsia="Times New Roman" w:hAnsi="Times New Roman" w:cs="Times New Roman"/>
          <w:color w:val="252525"/>
        </w:rPr>
        <w:t xml:space="preserve"> по адресу: _____________________ 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>____________________________________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>____________________________________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>Заявление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167D8B">
        <w:rPr>
          <w:rFonts w:ascii="Times New Roman" w:eastAsia="Times New Roman" w:hAnsi="Times New Roman" w:cs="Times New Roman"/>
        </w:rPr>
        <w:t xml:space="preserve">Я, </w:t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67D8B">
        <w:rPr>
          <w:rFonts w:ascii="Times New Roman" w:eastAsia="Times New Roman" w:hAnsi="Times New Roman" w:cs="Times New Roman"/>
          <w:sz w:val="20"/>
          <w:szCs w:val="20"/>
        </w:rPr>
        <w:t>(фамилия, имя, отчество заявителя</w:t>
      </w:r>
      <w:proofErr w:type="gramEnd"/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7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(его уполномоченного представителя)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67D8B">
        <w:rPr>
          <w:rFonts w:ascii="Times New Roman" w:eastAsia="Times New Roman" w:hAnsi="Times New Roman" w:cs="Times New Roman"/>
        </w:rPr>
        <w:t xml:space="preserve">паспорт: № </w:t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</w:rPr>
        <w:t xml:space="preserve"> выдан </w:t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7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Pr="00167D8B">
        <w:rPr>
          <w:rFonts w:ascii="Times New Roman" w:eastAsia="Times New Roman" w:hAnsi="Times New Roman" w:cs="Times New Roman"/>
          <w:sz w:val="20"/>
          <w:szCs w:val="20"/>
        </w:rPr>
        <w:t>(серия и номер паспорта)                                            (наименование органа, выдавшего</w:t>
      </w:r>
      <w:proofErr w:type="gramEnd"/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7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167D8B">
        <w:rPr>
          <w:rFonts w:ascii="Times New Roman" w:eastAsia="Times New Roman" w:hAnsi="Times New Roman" w:cs="Times New Roman"/>
          <w:sz w:val="20"/>
          <w:szCs w:val="20"/>
        </w:rPr>
        <w:tab/>
      </w:r>
      <w:r w:rsidRPr="00167D8B">
        <w:rPr>
          <w:rFonts w:ascii="Times New Roman" w:eastAsia="Times New Roman" w:hAnsi="Times New Roman" w:cs="Times New Roman"/>
          <w:sz w:val="20"/>
          <w:szCs w:val="20"/>
        </w:rPr>
        <w:tab/>
      </w:r>
      <w:r w:rsidRPr="00167D8B">
        <w:rPr>
          <w:rFonts w:ascii="Times New Roman" w:eastAsia="Times New Roman" w:hAnsi="Times New Roman" w:cs="Times New Roman"/>
          <w:sz w:val="20"/>
          <w:szCs w:val="20"/>
        </w:rPr>
        <w:tab/>
      </w:r>
      <w:r w:rsidRPr="00167D8B">
        <w:rPr>
          <w:rFonts w:ascii="Times New Roman" w:eastAsia="Times New Roman" w:hAnsi="Times New Roman" w:cs="Times New Roman"/>
          <w:sz w:val="20"/>
          <w:szCs w:val="20"/>
        </w:rPr>
        <w:tab/>
      </w:r>
      <w:r w:rsidRPr="00167D8B">
        <w:rPr>
          <w:rFonts w:ascii="Times New Roman" w:eastAsia="Times New Roman" w:hAnsi="Times New Roman" w:cs="Times New Roman"/>
          <w:sz w:val="20"/>
          <w:szCs w:val="20"/>
        </w:rPr>
        <w:tab/>
        <w:t>паспорт, дата выдачи)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  <w:u w:val="single"/>
        </w:rPr>
        <w:t>__________</w:t>
      </w:r>
      <w:r w:rsidRPr="00167D8B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67D8B">
        <w:rPr>
          <w:rFonts w:ascii="Times New Roman" w:eastAsia="Times New Roman" w:hAnsi="Times New Roman" w:cs="Times New Roman"/>
        </w:rPr>
        <w:t>зарегистрированный</w:t>
      </w:r>
      <w:proofErr w:type="gramEnd"/>
      <w:r w:rsidRPr="00167D8B">
        <w:rPr>
          <w:rFonts w:ascii="Times New Roman" w:eastAsia="Times New Roman" w:hAnsi="Times New Roman" w:cs="Times New Roman"/>
        </w:rPr>
        <w:t xml:space="preserve"> по адресу:</w:t>
      </w:r>
      <w:r w:rsidRPr="00167D8B">
        <w:rPr>
          <w:rFonts w:ascii="Times New Roman" w:eastAsia="Times New Roman" w:hAnsi="Times New Roman" w:cs="Times New Roman"/>
          <w:u w:val="single"/>
        </w:rPr>
        <w:t xml:space="preserve"> </w:t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</w:rPr>
        <w:t xml:space="preserve"> действуя от имени</w:t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</w:rPr>
        <w:t>,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67D8B">
        <w:rPr>
          <w:rFonts w:ascii="Times New Roman" w:eastAsia="Times New Roman" w:hAnsi="Times New Roman" w:cs="Times New Roman"/>
          <w:sz w:val="20"/>
          <w:szCs w:val="20"/>
        </w:rPr>
        <w:t>(фамилия, имя, отчество заявителя (в случае, если его интересы представляет                         уполномоченный представитель)</w:t>
      </w:r>
      <w:proofErr w:type="gramEnd"/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67D8B">
        <w:rPr>
          <w:rFonts w:ascii="Times New Roman" w:eastAsia="Times New Roman" w:hAnsi="Times New Roman" w:cs="Times New Roman"/>
        </w:rPr>
        <w:t>на основании ______________________________________________________________</w:t>
      </w:r>
      <w:r w:rsidRPr="00167D8B">
        <w:rPr>
          <w:rFonts w:ascii="Times New Roman" w:eastAsia="Times New Roman" w:hAnsi="Times New Roman" w:cs="Times New Roman"/>
          <w:u w:val="single"/>
        </w:rPr>
        <w:tab/>
      </w:r>
      <w:r w:rsidRPr="00167D8B">
        <w:rPr>
          <w:rFonts w:ascii="Times New Roman" w:eastAsia="Times New Roman" w:hAnsi="Times New Roman" w:cs="Times New Roman"/>
          <w:u w:val="single"/>
        </w:rPr>
        <w:tab/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7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(наименование и реквизиты документа, подтверждающего полномочия представителя)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</w:rPr>
        <w:t xml:space="preserve">прошу </w:t>
      </w:r>
      <w:r w:rsidRPr="00167D8B">
        <w:rPr>
          <w:rFonts w:ascii="Times New Roman" w:eastAsia="Times New Roman" w:hAnsi="Times New Roman" w:cs="Times New Roman"/>
          <w:color w:val="252525"/>
        </w:rPr>
        <w:t xml:space="preserve"> присвоить, подтвердить, изменить (</w:t>
      </w:r>
      <w:proofErr w:type="gramStart"/>
      <w:r w:rsidRPr="00167D8B">
        <w:rPr>
          <w:rFonts w:ascii="Times New Roman" w:eastAsia="Times New Roman" w:hAnsi="Times New Roman" w:cs="Times New Roman"/>
          <w:color w:val="252525"/>
        </w:rPr>
        <w:t>нужное</w:t>
      </w:r>
      <w:proofErr w:type="gramEnd"/>
      <w:r w:rsidRPr="00167D8B">
        <w:rPr>
          <w:rFonts w:ascii="Times New Roman" w:eastAsia="Times New Roman" w:hAnsi="Times New Roman" w:cs="Times New Roman"/>
          <w:color w:val="252525"/>
        </w:rPr>
        <w:t xml:space="preserve"> подчеркнуть) нумерацию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>объекту:___________________________________________________________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 xml:space="preserve">                                                 (наименование объекта)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167D8B">
        <w:rPr>
          <w:rFonts w:ascii="Times New Roman" w:eastAsia="Times New Roman" w:hAnsi="Times New Roman" w:cs="Times New Roman"/>
          <w:color w:val="252525"/>
        </w:rPr>
        <w:t>Расположенному____________________________________________________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67D8B">
        <w:rPr>
          <w:rFonts w:ascii="Times New Roman" w:eastAsia="Times New Roman" w:hAnsi="Times New Roman" w:cs="Times New Roman"/>
          <w:sz w:val="24"/>
          <w:szCs w:val="20"/>
        </w:rPr>
        <w:t>Информацию прошу предоставить: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7D8B" w:rsidRPr="00167D8B" w:rsidRDefault="00DF0E07" w:rsidP="00167D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DF0E07">
        <w:rPr>
          <w:rFonts w:ascii="Courier New" w:eastAsia="Times New Roman" w:hAnsi="Courier New" w:cs="Courier New"/>
          <w:sz w:val="20"/>
          <w:szCs w:val="20"/>
        </w:rPr>
        <w:pict>
          <v:rect id="_x0000_s1076" style="position:absolute;left:0;text-align:left;margin-left:0;margin-top:-.4pt;width:18pt;height:18pt;z-index:251662336"/>
        </w:pict>
      </w:r>
      <w:r w:rsidR="00167D8B" w:rsidRPr="00167D8B">
        <w:rPr>
          <w:rFonts w:ascii="Times New Roman" w:eastAsia="Times New Roman" w:hAnsi="Times New Roman" w:cs="Times New Roman"/>
        </w:rPr>
        <w:t xml:space="preserve"> почтовым отправлением по адресу: ______________________________________</w:t>
      </w:r>
      <w:r w:rsidR="00167D8B" w:rsidRPr="00167D8B">
        <w:rPr>
          <w:rFonts w:ascii="Times New Roman" w:eastAsia="Times New Roman" w:hAnsi="Times New Roman" w:cs="Times New Roman"/>
          <w:u w:val="single"/>
        </w:rPr>
        <w:tab/>
      </w:r>
      <w:r w:rsidR="00167D8B" w:rsidRPr="00167D8B">
        <w:rPr>
          <w:rFonts w:ascii="Times New Roman" w:eastAsia="Times New Roman" w:hAnsi="Times New Roman" w:cs="Times New Roman"/>
        </w:rPr>
        <w:tab/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 xml:space="preserve">                                                                                (почтовый адрес с указанием индекса)</w:t>
      </w:r>
    </w:p>
    <w:p w:rsidR="00167D8B" w:rsidRPr="00167D8B" w:rsidRDefault="00DF0E07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E07">
        <w:rPr>
          <w:rFonts w:ascii="Courier New" w:eastAsia="Times New Roman" w:hAnsi="Courier New" w:cs="Courier New"/>
          <w:sz w:val="20"/>
          <w:szCs w:val="20"/>
        </w:rPr>
        <w:pict>
          <v:rect id="_x0000_s1075" style="position:absolute;left:0;text-align:left;margin-left:0;margin-top:10.3pt;width:18pt;height:18pt;z-index:251661312"/>
        </w:pic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 xml:space="preserve"> при личном обращении 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7D8B" w:rsidRPr="00167D8B" w:rsidRDefault="00DF0E07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F0E07">
        <w:rPr>
          <w:rFonts w:ascii="Courier New" w:eastAsia="Times New Roman" w:hAnsi="Courier New" w:cs="Courier New"/>
          <w:sz w:val="20"/>
          <w:szCs w:val="20"/>
        </w:rPr>
        <w:pict>
          <v:rect id="_x0000_s1074" style="position:absolute;left:0;text-align:left;margin-left:0;margin-top:-.65pt;width:18pt;height:18pt;z-index:251660288"/>
        </w:pict>
      </w:r>
      <w:r w:rsidR="00167D8B" w:rsidRPr="00167D8B">
        <w:rPr>
          <w:rFonts w:ascii="Times New Roman" w:eastAsia="Times New Roman" w:hAnsi="Times New Roman" w:cs="Times New Roman"/>
        </w:rPr>
        <w:tab/>
        <w:t xml:space="preserve">по адресу электронной почты </w:t>
      </w:r>
      <w:r w:rsidR="00167D8B" w:rsidRPr="00167D8B">
        <w:rPr>
          <w:rFonts w:ascii="Times New Roman" w:eastAsia="Times New Roman" w:hAnsi="Times New Roman" w:cs="Times New Roman"/>
          <w:u w:val="single"/>
        </w:rPr>
        <w:tab/>
      </w:r>
      <w:r w:rsidR="00167D8B" w:rsidRPr="00167D8B">
        <w:rPr>
          <w:rFonts w:ascii="Times New Roman" w:eastAsia="Times New Roman" w:hAnsi="Times New Roman" w:cs="Times New Roman"/>
          <w:u w:val="single"/>
        </w:rPr>
        <w:tab/>
      </w:r>
      <w:r w:rsidR="00167D8B" w:rsidRPr="00167D8B">
        <w:rPr>
          <w:rFonts w:ascii="Times New Roman" w:eastAsia="Times New Roman" w:hAnsi="Times New Roman" w:cs="Times New Roman"/>
          <w:u w:val="single"/>
        </w:rPr>
        <w:tab/>
      </w:r>
      <w:r w:rsidR="00167D8B" w:rsidRPr="00167D8B">
        <w:rPr>
          <w:rFonts w:ascii="Times New Roman" w:eastAsia="Times New Roman" w:hAnsi="Times New Roman" w:cs="Times New Roman"/>
          <w:u w:val="single"/>
        </w:rPr>
        <w:tab/>
      </w:r>
      <w:r w:rsidR="00167D8B" w:rsidRPr="00167D8B">
        <w:rPr>
          <w:rFonts w:ascii="Times New Roman" w:eastAsia="Times New Roman" w:hAnsi="Times New Roman" w:cs="Times New Roman"/>
          <w:u w:val="single"/>
        </w:rPr>
        <w:tab/>
      </w:r>
      <w:r w:rsidR="00167D8B" w:rsidRPr="00167D8B">
        <w:rPr>
          <w:rFonts w:ascii="Times New Roman" w:eastAsia="Times New Roman" w:hAnsi="Times New Roman" w:cs="Times New Roman"/>
          <w:u w:val="single"/>
        </w:rPr>
        <w:tab/>
      </w:r>
      <w:r w:rsidR="00167D8B" w:rsidRPr="00167D8B">
        <w:rPr>
          <w:rFonts w:ascii="Times New Roman" w:eastAsia="Times New Roman" w:hAnsi="Times New Roman" w:cs="Times New Roman"/>
          <w:u w:val="single"/>
        </w:rPr>
        <w:tab/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ab/>
      </w:r>
      <w:r w:rsidRPr="00167D8B">
        <w:rPr>
          <w:rFonts w:ascii="Times New Roman" w:eastAsia="Times New Roman" w:hAnsi="Times New Roman" w:cs="Times New Roman"/>
        </w:rPr>
        <w:tab/>
      </w:r>
      <w:r w:rsidRPr="00167D8B">
        <w:rPr>
          <w:rFonts w:ascii="Times New Roman" w:eastAsia="Times New Roman" w:hAnsi="Times New Roman" w:cs="Times New Roman"/>
        </w:rPr>
        <w:tab/>
      </w:r>
      <w:r w:rsidRPr="00167D8B">
        <w:rPr>
          <w:rFonts w:ascii="Times New Roman" w:eastAsia="Times New Roman" w:hAnsi="Times New Roman" w:cs="Times New Roman"/>
        </w:rPr>
        <w:tab/>
      </w:r>
      <w:r w:rsidRPr="00167D8B">
        <w:rPr>
          <w:rFonts w:ascii="Times New Roman" w:eastAsia="Times New Roman" w:hAnsi="Times New Roman" w:cs="Times New Roman"/>
        </w:rPr>
        <w:tab/>
      </w:r>
      <w:r w:rsidRPr="00167D8B">
        <w:rPr>
          <w:rFonts w:ascii="Times New Roman" w:eastAsia="Times New Roman" w:hAnsi="Times New Roman" w:cs="Times New Roman"/>
        </w:rPr>
        <w:tab/>
        <w:t>(указать адрес электронной почты)</w:t>
      </w:r>
    </w:p>
    <w:p w:rsidR="00167D8B" w:rsidRPr="00167D8B" w:rsidRDefault="00DF0E07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0E07">
        <w:rPr>
          <w:rFonts w:ascii="Courier New" w:eastAsia="Times New Roman" w:hAnsi="Courier New" w:cs="Courier New"/>
          <w:sz w:val="20"/>
          <w:szCs w:val="20"/>
        </w:rPr>
        <w:pict>
          <v:rect id="_x0000_s1077" style="position:absolute;left:0;text-align:left;margin-left:0;margin-top:7.75pt;width:18pt;height:18pt;z-index:251663360"/>
        </w:pict>
      </w:r>
      <w:r w:rsidR="00167D8B" w:rsidRPr="00167D8B">
        <w:rPr>
          <w:rFonts w:ascii="Times New Roman" w:eastAsia="Times New Roman" w:hAnsi="Times New Roman" w:cs="Times New Roman"/>
        </w:rPr>
        <w:t xml:space="preserve">   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 xml:space="preserve">            по средствам факсимильной связи _________________________________________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ab/>
      </w:r>
      <w:r w:rsidRPr="00167D8B">
        <w:rPr>
          <w:rFonts w:ascii="Times New Roman" w:eastAsia="Times New Roman" w:hAnsi="Times New Roman" w:cs="Times New Roman"/>
        </w:rPr>
        <w:tab/>
      </w:r>
      <w:r w:rsidRPr="00167D8B">
        <w:rPr>
          <w:rFonts w:ascii="Times New Roman" w:eastAsia="Times New Roman" w:hAnsi="Times New Roman" w:cs="Times New Roman"/>
        </w:rPr>
        <w:tab/>
      </w:r>
      <w:r w:rsidRPr="00167D8B">
        <w:rPr>
          <w:rFonts w:ascii="Times New Roman" w:eastAsia="Times New Roman" w:hAnsi="Times New Roman" w:cs="Times New Roman"/>
        </w:rPr>
        <w:tab/>
      </w:r>
      <w:r w:rsidRPr="00167D8B">
        <w:rPr>
          <w:rFonts w:ascii="Times New Roman" w:eastAsia="Times New Roman" w:hAnsi="Times New Roman" w:cs="Times New Roman"/>
        </w:rPr>
        <w:tab/>
      </w:r>
      <w:r w:rsidRPr="00167D8B">
        <w:rPr>
          <w:rFonts w:ascii="Times New Roman" w:eastAsia="Times New Roman" w:hAnsi="Times New Roman" w:cs="Times New Roman"/>
        </w:rPr>
        <w:tab/>
        <w:t xml:space="preserve">                (указать номер факса)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 xml:space="preserve"> (поставить отметку напротив выбранного варианта)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 xml:space="preserve"> 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 xml:space="preserve">   О   готовности  результатов  муниципальной  услуги  прошу  сообщить  по телефону _________________________.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 xml:space="preserve">    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 xml:space="preserve">Приложение: на ______ </w:t>
      </w:r>
      <w:proofErr w:type="gramStart"/>
      <w:r w:rsidRPr="00167D8B">
        <w:rPr>
          <w:rFonts w:ascii="Times New Roman" w:eastAsia="Times New Roman" w:hAnsi="Times New Roman" w:cs="Times New Roman"/>
        </w:rPr>
        <w:t>л</w:t>
      </w:r>
      <w:proofErr w:type="gramEnd"/>
      <w:r w:rsidRPr="00167D8B">
        <w:rPr>
          <w:rFonts w:ascii="Times New Roman" w:eastAsia="Times New Roman" w:hAnsi="Times New Roman" w:cs="Times New Roman"/>
        </w:rPr>
        <w:t>. в 1 экз.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>__________________________                _________________________________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7D8B">
        <w:rPr>
          <w:rFonts w:ascii="Times New Roman" w:eastAsia="Times New Roman" w:hAnsi="Times New Roman" w:cs="Times New Roman"/>
        </w:rPr>
        <w:t>(дата направления запроса)          (подпись заявителя или его уполномоченного представителя)</w:t>
      </w: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7D8B" w:rsidRPr="00167D8B" w:rsidRDefault="00167D8B" w:rsidP="00167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8B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167D8B">
        <w:rPr>
          <w:rFonts w:ascii="Times New Roman" w:eastAsia="Times New Roman" w:hAnsi="Times New Roman" w:cs="Times New Roman"/>
          <w:sz w:val="20"/>
          <w:szCs w:val="20"/>
        </w:rPr>
        <w:t xml:space="preserve"> Запрос от юридического лица оформляется на фирменном бланке юридического лица и подписывается его руководителем либо иным должностным лицом</w:t>
      </w:r>
    </w:p>
    <w:tbl>
      <w:tblPr>
        <w:tblpPr w:leftFromText="180" w:rightFromText="180" w:vertAnchor="text" w:horzAnchor="page" w:tblpX="5734" w:tblpY="-5"/>
        <w:tblW w:w="0" w:type="auto"/>
        <w:tblLook w:val="04A0"/>
      </w:tblPr>
      <w:tblGrid>
        <w:gridCol w:w="5455"/>
      </w:tblGrid>
      <w:tr w:rsidR="00167D8B" w:rsidRPr="00167D8B" w:rsidTr="00167D8B">
        <w:trPr>
          <w:trHeight w:val="1621"/>
        </w:trPr>
        <w:tc>
          <w:tcPr>
            <w:tcW w:w="5455" w:type="dxa"/>
            <w:hideMark/>
          </w:tcPr>
          <w:p w:rsidR="00167D8B" w:rsidRPr="00167D8B" w:rsidRDefault="00167D8B" w:rsidP="0016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D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№2</w:t>
            </w:r>
          </w:p>
          <w:p w:rsidR="00167D8B" w:rsidRPr="00167D8B" w:rsidRDefault="00167D8B" w:rsidP="007E5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67D8B">
              <w:rPr>
                <w:rFonts w:ascii="Times New Roman" w:eastAsia="Times New Roman" w:hAnsi="Times New Roman" w:cs="Times New Roman"/>
                <w:color w:val="000000"/>
              </w:rPr>
              <w:t xml:space="preserve"> к Административному регламенту предоставления муниципальной услуги </w:t>
            </w:r>
            <w:r w:rsidRPr="00167D8B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167D8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Присвоение, изменение нумерации жилых и нежилых помещений </w:t>
            </w:r>
            <w:r w:rsidRPr="00167D8B">
              <w:rPr>
                <w:rFonts w:ascii="Times New Roman" w:eastAsia="Times New Roman" w:hAnsi="Times New Roman" w:cs="Times New Roman"/>
                <w:bCs/>
                <w:color w:val="000000"/>
              </w:rPr>
              <w:t>на территории</w:t>
            </w:r>
            <w:r w:rsidRPr="00167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E5F91" w:rsidRPr="007E5F91">
              <w:rPr>
                <w:rFonts w:ascii="Times New Roman" w:eastAsia="Times New Roman" w:hAnsi="Times New Roman" w:cs="Times New Roman"/>
                <w:bCs/>
                <w:color w:val="000000"/>
              </w:rPr>
              <w:t>Тамтачет</w:t>
            </w:r>
            <w:r w:rsidRPr="00167D8B">
              <w:rPr>
                <w:rFonts w:ascii="Times New Roman" w:eastAsia="Times New Roman" w:hAnsi="Times New Roman" w:cs="Times New Roman"/>
              </w:rPr>
              <w:t>ского муниципального образования»</w:t>
            </w:r>
          </w:p>
        </w:tc>
      </w:tr>
    </w:tbl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252525"/>
          <w:sz w:val="24"/>
          <w:szCs w:val="24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:rsidR="00167D8B" w:rsidRPr="00167D8B" w:rsidRDefault="00167D8B" w:rsidP="007E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БЛОК-СХЕМА</w:t>
      </w:r>
    </w:p>
    <w:p w:rsidR="00167D8B" w:rsidRPr="00167D8B" w:rsidRDefault="00167D8B" w:rsidP="007E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167D8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Последовательности выполнения административных процедур по исполнению муниципальной услуги</w:t>
      </w:r>
    </w:p>
    <w:p w:rsidR="00167D8B" w:rsidRPr="00167D8B" w:rsidRDefault="00167D8B" w:rsidP="007E5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</w:rPr>
      </w:pPr>
      <w:r w:rsidRPr="00167D8B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</w:rPr>
        <w:t>"</w:t>
      </w:r>
      <w:r w:rsidRPr="00167D8B">
        <w:rPr>
          <w:rFonts w:ascii="Times New Roman" w:eastAsia="Times New Roman" w:hAnsi="Times New Roman" w:cs="Times New Roman"/>
          <w:bCs/>
          <w:color w:val="252525"/>
        </w:rPr>
        <w:t xml:space="preserve"> </w:t>
      </w:r>
      <w:r w:rsidRPr="00167D8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Присвоение, изменение нумерации жилых и нежилых помещений </w:t>
      </w:r>
      <w:r w:rsidRPr="00167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Pr="00167D8B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7E5F91" w:rsidRPr="007E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Тамтачет</w:t>
      </w:r>
      <w:r w:rsidRPr="00167D8B">
        <w:rPr>
          <w:rFonts w:ascii="Times New Roman" w:eastAsia="Times New Roman" w:hAnsi="Times New Roman" w:cs="Times New Roman"/>
          <w:b/>
          <w:sz w:val="24"/>
          <w:szCs w:val="24"/>
        </w:rPr>
        <w:t>ского муниципального образования</w:t>
      </w:r>
      <w:r w:rsidRPr="00167D8B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</w:rPr>
        <w:t xml:space="preserve"> "</w:t>
      </w:r>
    </w:p>
    <w:p w:rsidR="00167D8B" w:rsidRPr="00167D8B" w:rsidRDefault="00167D8B" w:rsidP="007E5F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252525"/>
          <w:sz w:val="20"/>
          <w:szCs w:val="20"/>
        </w:rPr>
      </w:pPr>
    </w:p>
    <w:p w:rsidR="00167D8B" w:rsidRPr="00167D8B" w:rsidRDefault="00167D8B" w:rsidP="00167D8B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252525"/>
          <w:sz w:val="20"/>
          <w:szCs w:val="20"/>
        </w:rPr>
      </w:pPr>
    </w:p>
    <w:p w:rsidR="00167D8B" w:rsidRPr="00167D8B" w:rsidRDefault="00DF0E07" w:rsidP="0016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F0E07">
        <w:rPr>
          <w:rFonts w:ascii="Times New Roman" w:eastAsia="Times New Roman" w:hAnsi="Times New Roman" w:cs="Times New Roman"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8pt;margin-top:18.25pt;width:6in;height:31.8pt;z-index:251667456">
            <v:textbox style="mso-next-textbox:#_x0000_s1081">
              <w:txbxContent>
                <w:p w:rsidR="00167D8B" w:rsidRDefault="00167D8B" w:rsidP="00167D8B">
                  <w:pPr>
                    <w:jc w:val="center"/>
                    <w:rPr>
                      <w:rFonts w:ascii="TimesNewRomanPSMT" w:hAnsi="TimesNewRomanPSMT" w:cs="TimesNewRomanPSMT"/>
                      <w:sz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</w:rPr>
                    <w:t xml:space="preserve">Регистрация заявления </w:t>
                  </w:r>
                </w:p>
                <w:p w:rsidR="00167D8B" w:rsidRDefault="00167D8B" w:rsidP="00167D8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</w:rPr>
                    <w:t>1 день</w:t>
                  </w:r>
                </w:p>
              </w:txbxContent>
            </v:textbox>
          </v:shape>
        </w:pict>
      </w:r>
      <w:r w:rsidRPr="00DF0E07">
        <w:rPr>
          <w:rFonts w:ascii="Times New Roman" w:eastAsia="Times New Roman" w:hAnsi="Times New Roman" w:cs="Times New Roman"/>
          <w:sz w:val="24"/>
          <w:szCs w:val="20"/>
        </w:rPr>
        <w:pict>
          <v:rect id="_x0000_s1078" style="position:absolute;left:0;text-align:left;margin-left:18pt;margin-top:27.25pt;width:6in;height:18pt;z-index:251664384"/>
        </w:pict>
      </w:r>
      <w:r w:rsidRPr="00DF0E07">
        <w:rPr>
          <w:rFonts w:ascii="Times New Roman" w:eastAsia="Times New Roman" w:hAnsi="Times New Roman" w:cs="Times New Roman"/>
          <w:sz w:val="24"/>
          <w:szCs w:val="20"/>
        </w:rPr>
        <w:pict>
          <v:line id="_x0000_s1080" style="position:absolute;left:0;text-align:left;z-index:251666432" from="220.4pt,-9pt" to="220.4pt,18pt">
            <v:stroke endarrow="block"/>
          </v:line>
        </w:pict>
      </w:r>
      <w:r w:rsidRPr="00DF0E07">
        <w:rPr>
          <w:rFonts w:ascii="Times New Roman" w:eastAsia="Times New Roman" w:hAnsi="Times New Roman" w:cs="Times New Roman"/>
          <w:sz w:val="24"/>
          <w:szCs w:val="20"/>
        </w:rPr>
        <w:pict>
          <v:shape id="_x0000_s1079" type="#_x0000_t202" style="position:absolute;left:0;text-align:left;margin-left:0;margin-top:0;width:560.95pt;height:31.95pt;z-index:251665408;mso-wrap-style:none">
            <v:textbox style="mso-next-textbox:#_x0000_s1079;mso-fit-shape-to-text:t">
              <w:txbxContent>
                <w:p w:rsidR="00167D8B" w:rsidRDefault="00167D8B" w:rsidP="00167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noProof/>
                      <w:sz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</w:rPr>
                    <w:t>Обращение физического или юридического лица с заявлением о присвоении, изменении нумерации жилых и нежилых помещений с приложением необходимых документов</w:t>
                  </w:r>
                </w:p>
              </w:txbxContent>
            </v:textbox>
            <w10:wrap type="square"/>
          </v:shape>
        </w:pict>
      </w:r>
      <w:r w:rsidRPr="00DF0E07">
        <w:rPr>
          <w:rFonts w:ascii="Times New Roman" w:eastAsia="Times New Roman" w:hAnsi="Times New Roman" w:cs="Times New Roman"/>
          <w:sz w:val="24"/>
          <w:szCs w:val="20"/>
        </w:rPr>
      </w:r>
      <w:r w:rsidRPr="00DF0E07">
        <w:rPr>
          <w:rFonts w:ascii="Times New Roman" w:eastAsia="Times New Roman" w:hAnsi="Times New Roman" w:cs="Times New Roman"/>
          <w:sz w:val="24"/>
          <w:szCs w:val="20"/>
        </w:rPr>
        <w:pict>
          <v:group id="_x0000_s1054" editas="canvas" style="width:459pt;height:495pt;mso-position-horizontal-relative:char;mso-position-vertical-relative:line" coordorigin="2279,6266" coordsize="7200,7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279;top:6266;width:7200;height:7665" o:preferrelative="f">
              <v:fill o:detectmouseclick="t"/>
              <v:path o:extrusionok="t" o:connecttype="none"/>
            </v:shape>
            <v:line id="_x0000_s1056" style="position:absolute" from="5667,6963" to="5667,7381">
              <v:stroke endarrow="block"/>
            </v:line>
            <v:rect id="_x0000_s1057" style="position:absolute;left:2703;top:7381;width:6635;height:557"/>
            <v:shape id="_x0000_s1058" type="#_x0000_t202" style="position:absolute;left:2561;top:7381;width:6777;height:697">
              <v:textbox>
                <w:txbxContent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Проверка ответственным специалистом администрации  предоставленных заявителем заявления и приложенных к нему документов</w:t>
                    </w:r>
                  </w:p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1 день</w:t>
                    </w:r>
                  </w:p>
                </w:txbxContent>
              </v:textbox>
            </v:shape>
            <v:shape id="_x0000_s1059" type="#_x0000_t202" style="position:absolute;left:2561;top:8496;width:2683;height:1254">
              <v:textbox>
                <w:txbxContent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 xml:space="preserve">При предоставлении неполного комплекта документов - отказ в присвоении, изменении нумерации жилых и нежилых помещений </w:t>
                    </w:r>
                  </w:p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1 день</w:t>
                    </w:r>
                  </w:p>
                </w:txbxContent>
              </v:textbox>
            </v:shape>
            <v:line id="_x0000_s1060" style="position:absolute" from="3973,8078" to="3974,8496">
              <v:stroke endarrow="block"/>
            </v:line>
            <v:shape id="_x0000_s1061" type="#_x0000_t202" style="position:absolute;left:5808;top:8496;width:3389;height:1254">
              <v:textbox>
                <w:txbxContent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Подготовка уполномоченным специалистом проекта постановления главы поселения о присвоении, изменении нумерации жилых и нежилых помещений</w:t>
                    </w:r>
                  </w:p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10 дней</w:t>
                    </w:r>
                  </w:p>
                </w:txbxContent>
              </v:textbox>
            </v:shape>
            <v:line id="_x0000_s1062" style="position:absolute" from="7361,8078" to="7361,8496">
              <v:stroke endarrow="block"/>
            </v:line>
            <v:shape id="_x0000_s1063" type="#_x0000_t202" style="position:absolute;left:2561;top:10167;width:2683;height:1358">
              <v:textbox>
                <w:txbxContent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Уведомление заявителя об отказе присвоения, изменении нумерации жилых и нежилых помещений письменно (в телефонном режиме)  в течени</w:t>
                    </w:r>
                    <w:proofErr w:type="gramStart"/>
                    <w:r>
                      <w:rPr>
                        <w:rFonts w:ascii="TimesNewRomanPSMT" w:hAnsi="TimesNewRomanPSMT" w:cs="TimesNewRomanPSMT"/>
                        <w:sz w:val="20"/>
                      </w:rPr>
                      <w:t>и</w:t>
                    </w:r>
                    <w:proofErr w:type="gramEnd"/>
                    <w:r>
                      <w:rPr>
                        <w:rFonts w:ascii="TimesNewRomanPSMT" w:hAnsi="TimesNewRomanPSMT" w:cs="TimesNewRomanPSMT"/>
                        <w:sz w:val="20"/>
                      </w:rPr>
                      <w:t xml:space="preserve"> 3-х дней</w:t>
                    </w:r>
                  </w:p>
                </w:txbxContent>
              </v:textbox>
            </v:shape>
            <v:line id="_x0000_s1064" style="position:absolute" from="3973,9750" to="3974,10167">
              <v:stroke endarrow="block"/>
            </v:line>
            <v:shape id="_x0000_s1065" type="#_x0000_t202" style="position:absolute;left:5808;top:10029;width:3389;height:1115">
              <v:textbox>
                <w:txbxContent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Подписание главой поселения</w:t>
                    </w:r>
                  </w:p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проекта Постановления о присвоении, изменении нумерации жилых и нежилых помещений</w:t>
                    </w:r>
                  </w:p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1 день</w:t>
                    </w:r>
                  </w:p>
                </w:txbxContent>
              </v:textbox>
            </v:shape>
            <v:line id="_x0000_s1066" style="position:absolute;flip:x" from="7503,9750" to="7504,10029">
              <v:stroke endarrow="block"/>
            </v:line>
            <v:shape id="_x0000_s1067" type="#_x0000_t202" style="position:absolute;left:5808;top:11422;width:3389;height:976">
              <v:textbox>
                <w:txbxContent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Регистрация уполномоченным</w:t>
                    </w:r>
                  </w:p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специалистом Постановления о</w:t>
                    </w:r>
                  </w:p>
                  <w:p w:rsidR="00167D8B" w:rsidRDefault="00167D8B" w:rsidP="00167D8B">
                    <w:pPr>
                      <w:rPr>
                        <w:rFonts w:ascii="TimesNewRomanPSMT" w:hAnsi="TimesNewRomanPSMT" w:cs="TimesNewRomanPSMT"/>
                        <w:sz w:val="20"/>
                      </w:rPr>
                    </w:pPr>
                    <w:proofErr w:type="gramStart"/>
                    <w:r>
                      <w:rPr>
                        <w:rFonts w:ascii="TimesNewRomanPSMT" w:hAnsi="TimesNewRomanPSMT" w:cs="TimesNewRomanPSMT"/>
                        <w:sz w:val="20"/>
                      </w:rPr>
                      <w:t>присвоении</w:t>
                    </w:r>
                    <w:proofErr w:type="gramEnd"/>
                    <w:r>
                      <w:rPr>
                        <w:rFonts w:ascii="TimesNewRomanPSMT" w:hAnsi="TimesNewRomanPSMT" w:cs="TimesNewRomanPSMT"/>
                        <w:sz w:val="20"/>
                      </w:rPr>
                      <w:t xml:space="preserve">, изменении нумерации жилых и нежилых помещений </w:t>
                    </w:r>
                  </w:p>
                  <w:p w:rsidR="00167D8B" w:rsidRDefault="00167D8B" w:rsidP="00167D8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1 день</w:t>
                    </w:r>
                  </w:p>
                </w:txbxContent>
              </v:textbox>
            </v:shape>
            <v:line id="_x0000_s1068" style="position:absolute" from="7503,10447" to="7503,10447">
              <v:stroke endarrow="block"/>
            </v:line>
            <v:line id="_x0000_s1069" style="position:absolute" from="7503,11144" to="7504,11422">
              <v:stroke endarrow="block"/>
            </v:line>
            <v:shape id="_x0000_s1070" type="#_x0000_t202" style="position:absolute;left:5950;top:12677;width:3247;height:1115">
              <v:textbox>
                <w:txbxContent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Выдача уполномоченным специалистом копий Постановления о присвоении, изменении нумерации жилых и нежилых помещений заявителю</w:t>
                    </w:r>
                  </w:p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>1 день</w:t>
                    </w:r>
                  </w:p>
                </w:txbxContent>
              </v:textbox>
            </v:shape>
            <v:line id="_x0000_s1071" style="position:absolute" from="7503,12398" to="7504,12677">
              <v:stroke endarrow="block"/>
            </v:line>
            <v:shape id="_x0000_s1072" type="#_x0000_t202" style="position:absolute;left:2420;top:12816;width:2965;height:976">
              <v:textbox>
                <w:txbxContent>
                  <w:p w:rsidR="00167D8B" w:rsidRDefault="00167D8B" w:rsidP="00167D8B">
                    <w:pPr>
                      <w:autoSpaceDE w:val="0"/>
                      <w:autoSpaceDN w:val="0"/>
                      <w:adjustRightInd w:val="0"/>
                      <w:rPr>
                        <w:rFonts w:ascii="TimesNewRomanPSMT" w:hAnsi="TimesNewRomanPSMT" w:cs="TimesNewRomanPSMT"/>
                        <w:sz w:val="20"/>
                      </w:rPr>
                    </w:pPr>
                    <w:r>
                      <w:rPr>
                        <w:rFonts w:ascii="TimesNewRomanPSMT" w:hAnsi="TimesNewRomanPSMT" w:cs="TimesNewRomanPSMT"/>
                        <w:sz w:val="20"/>
                      </w:rPr>
                      <w:t xml:space="preserve">Направление уполномоченным специалистом Постановления в адреса, </w:t>
                    </w:r>
                    <w:proofErr w:type="gramStart"/>
                    <w:r>
                      <w:rPr>
                        <w:rFonts w:ascii="TimesNewRomanPSMT" w:hAnsi="TimesNewRomanPSMT" w:cs="TimesNewRomanPSMT"/>
                        <w:sz w:val="20"/>
                      </w:rPr>
                      <w:t>согласно листа</w:t>
                    </w:r>
                    <w:proofErr w:type="gramEnd"/>
                    <w:r>
                      <w:rPr>
                        <w:rFonts w:ascii="TimesNewRomanPSMT" w:hAnsi="TimesNewRomanPSMT" w:cs="TimesNewRomanPSMT"/>
                        <w:sz w:val="20"/>
                      </w:rPr>
                      <w:t xml:space="preserve"> рассылок (кроме заявителя)</w:t>
                    </w:r>
                  </w:p>
                </w:txbxContent>
              </v:textbox>
            </v:shape>
            <v:line id="_x0000_s1073" style="position:absolute;flip:x" from="5385,13095" to="5950,13374">
              <v:stroke endarrow="block"/>
            </v:line>
            <w10:wrap type="none"/>
            <w10:anchorlock/>
          </v:group>
        </w:pict>
      </w:r>
    </w:p>
    <w:sectPr w:rsidR="00167D8B" w:rsidRPr="00167D8B" w:rsidSect="00E0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8B"/>
    <w:rsid w:val="0011321D"/>
    <w:rsid w:val="00167D8B"/>
    <w:rsid w:val="001C7254"/>
    <w:rsid w:val="001D42F3"/>
    <w:rsid w:val="00207E8F"/>
    <w:rsid w:val="002C2D20"/>
    <w:rsid w:val="002D48ED"/>
    <w:rsid w:val="00504495"/>
    <w:rsid w:val="00587F4C"/>
    <w:rsid w:val="00605138"/>
    <w:rsid w:val="00684F82"/>
    <w:rsid w:val="00782FC9"/>
    <w:rsid w:val="007E5F91"/>
    <w:rsid w:val="008D7D36"/>
    <w:rsid w:val="00926B95"/>
    <w:rsid w:val="009438BA"/>
    <w:rsid w:val="00980995"/>
    <w:rsid w:val="00A14085"/>
    <w:rsid w:val="00AB1A1C"/>
    <w:rsid w:val="00AB7E84"/>
    <w:rsid w:val="00B20B26"/>
    <w:rsid w:val="00B359AB"/>
    <w:rsid w:val="00BA48B2"/>
    <w:rsid w:val="00D36EB1"/>
    <w:rsid w:val="00D42E67"/>
    <w:rsid w:val="00D47E68"/>
    <w:rsid w:val="00D67A1F"/>
    <w:rsid w:val="00DC3BE6"/>
    <w:rsid w:val="00DF0E07"/>
    <w:rsid w:val="00E03B31"/>
    <w:rsid w:val="00E37F8F"/>
    <w:rsid w:val="00E83555"/>
    <w:rsid w:val="00F274C7"/>
    <w:rsid w:val="00F53B01"/>
    <w:rsid w:val="00F8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1"/>
  </w:style>
  <w:style w:type="paragraph" w:styleId="1">
    <w:name w:val="heading 1"/>
    <w:aliases w:val="Знак4"/>
    <w:basedOn w:val="a"/>
    <w:next w:val="a"/>
    <w:link w:val="10"/>
    <w:qFormat/>
    <w:rsid w:val="001D42F3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aliases w:val="Знак3"/>
    <w:basedOn w:val="a"/>
    <w:next w:val="a"/>
    <w:link w:val="50"/>
    <w:semiHidden/>
    <w:unhideWhenUsed/>
    <w:qFormat/>
    <w:rsid w:val="001D42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7">
    <w:name w:val="heading 7"/>
    <w:aliases w:val="Знак1"/>
    <w:basedOn w:val="a"/>
    <w:next w:val="a"/>
    <w:link w:val="70"/>
    <w:semiHidden/>
    <w:unhideWhenUsed/>
    <w:qFormat/>
    <w:rsid w:val="001D42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4 Знак"/>
    <w:basedOn w:val="a0"/>
    <w:link w:val="1"/>
    <w:rsid w:val="001D42F3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aliases w:val="Знак3 Знак"/>
    <w:basedOn w:val="a0"/>
    <w:link w:val="5"/>
    <w:semiHidden/>
    <w:rsid w:val="001D42F3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70">
    <w:name w:val="Заголовок 7 Знак"/>
    <w:aliases w:val="Знак1 Знак"/>
    <w:basedOn w:val="a0"/>
    <w:link w:val="7"/>
    <w:semiHidden/>
    <w:rsid w:val="001D42F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D42F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1D42F3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 Spacing"/>
    <w:uiPriority w:val="1"/>
    <w:qFormat/>
    <w:rsid w:val="001D4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1373D26AEC0B5596242BDC8707A89BCFD32D94AAC06AF2A574369BD702B2242BCE59B461DB4CF9C4726Aa4x2F" TargetMode="External"/><Relationship Id="rId5" Type="http://schemas.openxmlformats.org/officeDocument/2006/relationships/hyperlink" Target="consultantplus://offline/ref=841373D26AEC0B5596242BDC8707A89BCFD32D94AAC06AF2A574369BD702B2242BCE59B461DB4CF9C47062a4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2576-9FA3-4AEE-A518-4DBA1014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2008-12-31T22:32:00Z</cp:lastPrinted>
  <dcterms:created xsi:type="dcterms:W3CDTF">2008-12-31T22:26:00Z</dcterms:created>
  <dcterms:modified xsi:type="dcterms:W3CDTF">2012-12-26T03:50:00Z</dcterms:modified>
</cp:coreProperties>
</file>