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14B7A" w:rsidRPr="00AD6932" w:rsidTr="005E27EE">
        <w:trPr>
          <w:trHeight w:val="2420"/>
        </w:trPr>
        <w:tc>
          <w:tcPr>
            <w:tcW w:w="9463" w:type="dxa"/>
          </w:tcPr>
          <w:p w:rsidR="00114B7A" w:rsidRPr="00AD6932" w:rsidRDefault="00114B7A" w:rsidP="005E27EE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AD693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114B7A" w:rsidRPr="00AD6932" w:rsidRDefault="00114B7A" w:rsidP="005E27EE">
            <w:pPr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114B7A" w:rsidRDefault="00114B7A" w:rsidP="005E27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114B7A" w:rsidRPr="008E771B" w:rsidRDefault="00114B7A" w:rsidP="005E27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 ОБРАЗОВАНИЕ </w:t>
            </w:r>
            <w:r w:rsidRPr="008E7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4B7A" w:rsidRPr="00AD6932" w:rsidRDefault="00114B7A" w:rsidP="005E27EE">
            <w:pPr>
              <w:overflowPunct w:val="0"/>
              <w:autoSpaceDE w:val="0"/>
              <w:autoSpaceDN w:val="0"/>
              <w:adjustRightInd w:val="0"/>
              <w:spacing w:before="240" w:after="60"/>
              <w:jc w:val="lef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114B7A" w:rsidRPr="00AD6932" w:rsidRDefault="00114B7A" w:rsidP="005E27EE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932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114B7A" w:rsidRPr="00AD6932" w:rsidRDefault="00114B7A" w:rsidP="00114B7A">
      <w:pPr>
        <w:overflowPunct w:val="0"/>
        <w:autoSpaceDE w:val="0"/>
        <w:autoSpaceDN w:val="0"/>
        <w:adjustRightInd w:val="0"/>
        <w:ind w:right="-56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D6932">
        <w:rPr>
          <w:rFonts w:ascii="Times New Roman" w:eastAsia="Times New Roman" w:hAnsi="Times New Roman" w:cs="Times New Roman"/>
          <w:sz w:val="24"/>
          <w:szCs w:val="24"/>
        </w:rPr>
        <w:t>от 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AD6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Pr="00AD6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AD69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122</w:t>
      </w:r>
    </w:p>
    <w:p w:rsidR="00114B7A" w:rsidRPr="00AD6932" w:rsidRDefault="00114B7A" w:rsidP="00114B7A">
      <w:pPr>
        <w:overflowPunct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9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14B7A" w:rsidRPr="00955C2A" w:rsidTr="005E27EE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14B7A" w:rsidRPr="00955C2A" w:rsidRDefault="00114B7A" w:rsidP="005E27EE">
            <w:pPr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95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дополнений  к установленным 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Тамтачетско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C5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114B7A" w:rsidRDefault="00114B7A" w:rsidP="00114B7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14B7A" w:rsidRDefault="00114B7A" w:rsidP="00114B7A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соответствии со </w:t>
      </w:r>
      <w:r w:rsidRPr="00CC4AFD">
        <w:rPr>
          <w:rFonts w:ascii="Times New Roman" w:hAnsi="Times New Roman" w:cs="Times New Roman"/>
          <w:sz w:val="24"/>
          <w:szCs w:val="24"/>
        </w:rPr>
        <w:t xml:space="preserve"> ст.ст.14,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 xml:space="preserve">17 п.4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>Федерального  закона   №131-ФЗ от 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A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C4AFD">
        <w:rPr>
          <w:rFonts w:ascii="Times New Roman" w:hAnsi="Times New Roman" w:cs="Times New Roman"/>
          <w:sz w:val="24"/>
          <w:szCs w:val="24"/>
        </w:rPr>
        <w:t xml:space="preserve">   общих  принципах  организации  местного  самоуправления  в  РФ » по   выполнению  полномочий  водоснабжения  населения  и  утверждению  тарифов  муниципальным предприятиям</w:t>
      </w:r>
      <w:r>
        <w:rPr>
          <w:rFonts w:ascii="Times New Roman" w:hAnsi="Times New Roman" w:cs="Times New Roman"/>
          <w:sz w:val="24"/>
          <w:szCs w:val="24"/>
        </w:rPr>
        <w:t xml:space="preserve">  Тамтачетского  муниципального  образования</w:t>
      </w:r>
      <w:r w:rsidRPr="00CC4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Федеральным  законом от  07.12.2011 г. № 416-ФЗ «О водоснабжении  и  водоотведении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изменениями от 01.07.2015 г.),  законом  Иркутской  области от  06.11.2012 г. № 114-оз «О  наделении  органов  местного  самоуправления  отдельными  областными  государственными   полномочиями  в  сфере водоснабжения и  водоотведения», на  основании протокола собрания   граждан  от  «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г.,</w:t>
      </w:r>
      <w:r w:rsidRPr="00CC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C4AFD">
        <w:rPr>
          <w:rFonts w:ascii="Times New Roman" w:hAnsi="Times New Roman" w:cs="Times New Roman"/>
          <w:sz w:val="24"/>
          <w:szCs w:val="24"/>
        </w:rPr>
        <w:t xml:space="preserve">ст.ст. </w:t>
      </w:r>
      <w:r>
        <w:rPr>
          <w:rFonts w:ascii="Times New Roman" w:hAnsi="Times New Roman" w:cs="Times New Roman"/>
          <w:sz w:val="24"/>
          <w:szCs w:val="24"/>
        </w:rPr>
        <w:t>6,31</w:t>
      </w:r>
      <w:r w:rsidRPr="00CC4AFD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4AFD">
        <w:rPr>
          <w:rFonts w:ascii="Times New Roman" w:hAnsi="Times New Roman" w:cs="Times New Roman"/>
          <w:sz w:val="24"/>
          <w:szCs w:val="24"/>
        </w:rPr>
        <w:t xml:space="preserve"> Устава Тамтачетского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Дума </w:t>
      </w:r>
      <w:r w:rsidRPr="00CC4AFD">
        <w:rPr>
          <w:rFonts w:ascii="Times New Roman" w:hAnsi="Times New Roman" w:cs="Times New Roman"/>
          <w:sz w:val="24"/>
          <w:szCs w:val="24"/>
        </w:rPr>
        <w:t xml:space="preserve">Тамтачетского муниципального образования  </w:t>
      </w:r>
    </w:p>
    <w:p w:rsidR="00114B7A" w:rsidRDefault="00114B7A" w:rsidP="00114B7A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B7A" w:rsidRDefault="00114B7A" w:rsidP="00114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14B7A" w:rsidRPr="00CC4AFD" w:rsidRDefault="00114B7A" w:rsidP="00114B7A">
      <w:pPr>
        <w:pStyle w:val="ConsPlusNormal"/>
        <w:widowControl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4B7A" w:rsidRDefault="00114B7A" w:rsidP="00114B7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 дополнения  в  решения  Думы  Тамтачетского  муниципального  образования  от  30.06.2016 № 113   «Об  утверждении  тарифа  по  холодному  водоснабжению  населения  Тамтачетского  муниципального  образования  на  2016-2017 гг.»:</w:t>
      </w:r>
    </w:p>
    <w:p w:rsidR="00114B7A" w:rsidRDefault="00114B7A" w:rsidP="00114B7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-утвердить тариф   по  водоснабжению МКОУ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Тамтачетской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  на  2016-2017 гг. в  размере-61,56  руб.;</w:t>
      </w:r>
    </w:p>
    <w:p w:rsidR="00114B7A" w:rsidRDefault="00114B7A" w:rsidP="00114B7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-утвердить тариф   по  водоснабжению МКДОУ   Детский  сад «Медвежонок»   на  2016-2017 гг. в  размере-61,56  руб.;</w:t>
      </w:r>
    </w:p>
    <w:p w:rsidR="00114B7A" w:rsidRDefault="00114B7A" w:rsidP="00114B7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-утвердить тариф   по  водоснабжению населения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самовывозом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  2016-2017 гг. в  размере – 64,29  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14B7A" w:rsidRDefault="00114B7A" w:rsidP="00114B7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2.Муниципальному  унитарному  предприятию  «ЖКХ» применять установленные  тарифы  при  расчете  стоимости  воды  с  01.10.2016  года.</w:t>
      </w:r>
    </w:p>
    <w:p w:rsidR="00114B7A" w:rsidRPr="00A61A74" w:rsidRDefault="00114B7A" w:rsidP="00114B7A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3.Опубликовать настоящее  решение  в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установленном  Уставом Тамтачетского муниципального  образования.</w:t>
      </w:r>
    </w:p>
    <w:p w:rsidR="00114B7A" w:rsidRPr="007C579D" w:rsidRDefault="00114B7A" w:rsidP="00114B7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C579D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proofErr w:type="gramStart"/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исполнением 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 за  собой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14B7A" w:rsidRPr="007C579D" w:rsidRDefault="00114B7A" w:rsidP="00114B7A">
      <w:pPr>
        <w:overflowPunct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14B7A" w:rsidRPr="007C579D" w:rsidRDefault="00114B7A" w:rsidP="00114B7A">
      <w:pPr>
        <w:tabs>
          <w:tab w:val="left" w:pos="105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Глава Тамтачетского</w:t>
      </w:r>
    </w:p>
    <w:p w:rsidR="00114B7A" w:rsidRPr="007C579D" w:rsidRDefault="00114B7A" w:rsidP="00114B7A">
      <w:pPr>
        <w:tabs>
          <w:tab w:val="left" w:pos="105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C579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К.В.Суренков</w:t>
      </w:r>
    </w:p>
    <w:p w:rsidR="00114B7A" w:rsidRPr="007C579D" w:rsidRDefault="00114B7A" w:rsidP="00114B7A">
      <w:pPr>
        <w:rPr>
          <w:rFonts w:ascii="Times New Roman" w:hAnsi="Times New Roman" w:cs="Times New Roman"/>
          <w:sz w:val="24"/>
          <w:szCs w:val="24"/>
        </w:rPr>
      </w:pPr>
    </w:p>
    <w:p w:rsidR="00114B7A" w:rsidRPr="00B05001" w:rsidRDefault="00114B7A" w:rsidP="00114B7A">
      <w:pPr>
        <w:rPr>
          <w:rFonts w:ascii="Times New Roman" w:hAnsi="Times New Roman" w:cs="Times New Roman"/>
          <w:sz w:val="24"/>
          <w:szCs w:val="24"/>
        </w:rPr>
      </w:pPr>
    </w:p>
    <w:p w:rsidR="00114B7A" w:rsidRPr="007C579D" w:rsidRDefault="00114B7A" w:rsidP="00114B7A">
      <w:pPr>
        <w:rPr>
          <w:rFonts w:ascii="Times New Roman" w:hAnsi="Times New Roman" w:cs="Times New Roman"/>
          <w:sz w:val="24"/>
          <w:szCs w:val="24"/>
        </w:rPr>
      </w:pPr>
    </w:p>
    <w:p w:rsidR="0064093E" w:rsidRDefault="0064093E"/>
    <w:sectPr w:rsidR="0064093E" w:rsidSect="006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B7A"/>
    <w:rsid w:val="00114B7A"/>
    <w:rsid w:val="0064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7A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2016-10-03T01:23:00Z</dcterms:created>
  <dcterms:modified xsi:type="dcterms:W3CDTF">2016-10-03T01:24:00Z</dcterms:modified>
</cp:coreProperties>
</file>